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0D1D737"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0359A7">
        <w:rPr>
          <w:rFonts w:ascii="Arial" w:hAnsi="Arial" w:cs="Arial"/>
          <w:sz w:val="24"/>
          <w:szCs w:val="28"/>
          <w:lang w:val="en-CA"/>
        </w:rPr>
        <w:t>6</w:t>
      </w:r>
      <w:r w:rsidR="00E067B3">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w:t>
      </w:r>
      <w:r w:rsidR="007A35F5">
        <w:rPr>
          <w:rFonts w:ascii="Arial" w:hAnsi="Arial" w:cs="Arial"/>
          <w:sz w:val="24"/>
          <w:szCs w:val="28"/>
          <w:lang w:val="en-CA"/>
        </w:rPr>
        <w:t>10668</w:t>
      </w:r>
    </w:p>
    <w:p w14:paraId="4F58942D" w14:textId="4E6FE610"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0359A7">
        <w:rPr>
          <w:rFonts w:ascii="Arial" w:hAnsi="Arial" w:cs="Arial"/>
          <w:sz w:val="24"/>
          <w:szCs w:val="28"/>
          <w:lang w:val="en-CA"/>
        </w:rPr>
        <w:t>August</w:t>
      </w:r>
      <w:r w:rsidRPr="00AA35A3">
        <w:rPr>
          <w:rFonts w:ascii="Arial" w:hAnsi="Arial" w:cs="Arial"/>
          <w:sz w:val="24"/>
          <w:szCs w:val="28"/>
          <w:lang w:val="en-CA"/>
        </w:rPr>
        <w:t xml:space="preserve"> </w:t>
      </w:r>
      <w:r w:rsidR="000359A7">
        <w:rPr>
          <w:rFonts w:ascii="Arial" w:hAnsi="Arial" w:cs="Arial"/>
          <w:sz w:val="24"/>
          <w:szCs w:val="28"/>
          <w:lang w:val="en-CA"/>
        </w:rPr>
        <w:t>17</w:t>
      </w:r>
      <w:r>
        <w:rPr>
          <w:rFonts w:ascii="Arial" w:hAnsi="Arial" w:cs="Arial"/>
          <w:sz w:val="24"/>
          <w:szCs w:val="28"/>
          <w:lang w:val="en-CA"/>
        </w:rPr>
        <w:t xml:space="preserve"> – </w:t>
      </w:r>
      <w:r w:rsidR="000359A7">
        <w:rPr>
          <w:rFonts w:ascii="Arial" w:hAnsi="Arial" w:cs="Arial"/>
          <w:sz w:val="24"/>
          <w:szCs w:val="28"/>
          <w:lang w:val="en-CA"/>
        </w:rPr>
        <w:t>28</w:t>
      </w:r>
      <w:r w:rsidR="00347CC4">
        <w:rPr>
          <w:rFonts w:ascii="Arial" w:hAnsi="Arial" w:cs="Arial"/>
          <w:sz w:val="24"/>
          <w:szCs w:val="28"/>
          <w:lang w:val="en-CA"/>
        </w:rPr>
        <w:t>, 20</w:t>
      </w:r>
      <w:r>
        <w:rPr>
          <w:rFonts w:ascii="Arial" w:hAnsi="Arial" w:cs="Arial"/>
          <w:sz w:val="24"/>
          <w:szCs w:val="28"/>
          <w:lang w:val="en-CA"/>
        </w:rPr>
        <w:t>20</w:t>
      </w:r>
    </w:p>
    <w:p w14:paraId="14395BAA" w14:textId="13BEC6CE" w:rsidR="00D80957" w:rsidRPr="00632F8A" w:rsidRDefault="00D80957" w:rsidP="0033186E">
      <w:pPr>
        <w:tabs>
          <w:tab w:val="left" w:pos="1985"/>
        </w:tabs>
        <w:spacing w:before="240" w:after="0"/>
        <w:jc w:val="both"/>
        <w:rPr>
          <w:rFonts w:ascii="Arial" w:hAnsi="Arial" w:cs="Arial"/>
          <w:bCs/>
          <w:sz w:val="22"/>
          <w:szCs w:val="22"/>
          <w:lang w:val="en-US"/>
        </w:rPr>
      </w:pPr>
      <w:r w:rsidRPr="00632F8A">
        <w:rPr>
          <w:rFonts w:ascii="Arial" w:hAnsi="Arial" w:cs="Arial"/>
          <w:b/>
          <w:sz w:val="22"/>
          <w:szCs w:val="22"/>
          <w:lang w:val="en-US"/>
        </w:rPr>
        <w:t>Agenda Item:</w:t>
      </w:r>
      <w:r w:rsidRPr="00632F8A">
        <w:rPr>
          <w:rFonts w:ascii="Arial" w:hAnsi="Arial" w:cs="Arial"/>
          <w:b/>
          <w:sz w:val="22"/>
          <w:szCs w:val="22"/>
          <w:lang w:val="en-US"/>
        </w:rPr>
        <w:tab/>
      </w:r>
      <w:r w:rsidR="007A35F5">
        <w:rPr>
          <w:rFonts w:ascii="Arial" w:hAnsi="Arial" w:cs="Arial"/>
          <w:sz w:val="22"/>
          <w:szCs w:val="22"/>
          <w:lang w:val="en-US"/>
        </w:rPr>
        <w:t>7</w:t>
      </w:r>
      <w:r w:rsidR="003D527D">
        <w:rPr>
          <w:rFonts w:ascii="Arial" w:hAnsi="Arial" w:cs="Arial"/>
          <w:sz w:val="22"/>
          <w:szCs w:val="22"/>
          <w:lang w:val="en-US"/>
        </w:rPr>
        <w:t>.</w:t>
      </w:r>
      <w:r w:rsidR="007A35F5">
        <w:rPr>
          <w:rFonts w:ascii="Arial" w:hAnsi="Arial" w:cs="Arial"/>
          <w:sz w:val="22"/>
          <w:szCs w:val="22"/>
          <w:lang w:val="en-US"/>
        </w:rPr>
        <w:t>13</w:t>
      </w:r>
      <w:r w:rsidR="003D527D">
        <w:rPr>
          <w:rFonts w:ascii="Arial" w:hAnsi="Arial" w:cs="Arial"/>
          <w:sz w:val="22"/>
          <w:szCs w:val="22"/>
          <w:lang w:val="en-US"/>
        </w:rPr>
        <w:t>.</w:t>
      </w:r>
      <w:r w:rsidR="007A35F5">
        <w:rPr>
          <w:rFonts w:ascii="Arial" w:hAnsi="Arial" w:cs="Arial"/>
          <w:sz w:val="22"/>
          <w:szCs w:val="22"/>
          <w:lang w:val="en-US"/>
        </w:rPr>
        <w:t>1.3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7E2F0B6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632F8A">
        <w:rPr>
          <w:rFonts w:ascii="Arial" w:hAnsi="Arial" w:cs="Arial"/>
          <w:sz w:val="22"/>
          <w:szCs w:val="22"/>
          <w:lang w:val="en-CA"/>
        </w:rPr>
        <w:t>BWP switching on multiple CCs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0BDC6A3B" w14:textId="23606AD2" w:rsidR="00CC6378" w:rsidRPr="00CC6378" w:rsidRDefault="00351EDD" w:rsidP="00904EA9">
      <w:pPr>
        <w:rPr>
          <w:rFonts w:asciiTheme="minorHAnsi" w:hAnsiTheme="minorHAnsi" w:cstheme="minorHAnsi"/>
          <w:sz w:val="22"/>
          <w:szCs w:val="22"/>
          <w:lang w:val="en-CA"/>
        </w:rPr>
      </w:pPr>
      <w:r>
        <w:rPr>
          <w:rFonts w:asciiTheme="minorHAnsi" w:hAnsiTheme="minorHAnsi" w:cstheme="minorHAnsi"/>
          <w:sz w:val="22"/>
          <w:szCs w:val="22"/>
          <w:lang w:val="en-CA"/>
        </w:rPr>
        <w:t xml:space="preserve">The discussion on delay requirements for BWP switching of multiple component carriers continued at RAN4#95-e, with </w:t>
      </w:r>
      <w:r w:rsidR="00CC6378">
        <w:rPr>
          <w:rFonts w:asciiTheme="minorHAnsi" w:hAnsiTheme="minorHAnsi" w:cstheme="minorHAnsi"/>
          <w:sz w:val="22"/>
          <w:szCs w:val="22"/>
          <w:lang w:val="en-CA"/>
        </w:rPr>
        <w:t xml:space="preserve">a few </w:t>
      </w:r>
      <w:r>
        <w:rPr>
          <w:rFonts w:asciiTheme="minorHAnsi" w:hAnsiTheme="minorHAnsi" w:cstheme="minorHAnsi"/>
          <w:sz w:val="22"/>
          <w:szCs w:val="22"/>
          <w:lang w:val="en-CA"/>
        </w:rPr>
        <w:t xml:space="preserve">unresolved issues collected in a Way Forward document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_Ref32486117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[1]</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w:t>
      </w:r>
    </w:p>
    <w:p w14:paraId="3A9F72B2" w14:textId="73F51F80" w:rsidR="00471E04" w:rsidRPr="00CC6378" w:rsidRDefault="00CC6378" w:rsidP="00904EA9">
      <w:pPr>
        <w:rPr>
          <w:rFonts w:asciiTheme="minorHAnsi" w:hAnsiTheme="minorHAnsi" w:cstheme="minorHAnsi"/>
          <w:sz w:val="22"/>
          <w:szCs w:val="22"/>
          <w:lang w:val="en-CA"/>
        </w:rPr>
      </w:pPr>
      <w:r>
        <w:rPr>
          <w:rFonts w:asciiTheme="minorHAnsi" w:hAnsiTheme="minorHAnsi" w:cstheme="minorHAnsi"/>
          <w:sz w:val="22"/>
          <w:szCs w:val="22"/>
          <w:lang w:val="en-CA"/>
        </w:rPr>
        <w:t>In this contribution we are providing our input on those issues.</w:t>
      </w:r>
    </w:p>
    <w:p w14:paraId="4EBFB365" w14:textId="2C6CB2E1" w:rsidR="00F13684" w:rsidRDefault="00FF6031" w:rsidP="00BD18BC">
      <w:pPr>
        <w:pStyle w:val="Heading1"/>
        <w:ind w:left="431" w:hanging="431"/>
        <w:rPr>
          <w:szCs w:val="36"/>
          <w:lang w:val="en-CA"/>
        </w:rPr>
      </w:pPr>
      <w:r>
        <w:rPr>
          <w:szCs w:val="36"/>
          <w:lang w:val="en-CA"/>
        </w:rPr>
        <w:t>Discussion</w:t>
      </w:r>
    </w:p>
    <w:p w14:paraId="61172672" w14:textId="18904292" w:rsidR="009923E2" w:rsidRPr="009923E2" w:rsidRDefault="009923E2" w:rsidP="009923E2">
      <w:pPr>
        <w:pStyle w:val="Heading2"/>
        <w:rPr>
          <w:lang w:val="en-CA"/>
        </w:rPr>
      </w:pPr>
      <w:r>
        <w:rPr>
          <w:lang w:val="en-CA"/>
        </w:rPr>
        <w:t>Remaining issues for simultaneous BWP switching</w:t>
      </w:r>
    </w:p>
    <w:p w14:paraId="78609623" w14:textId="469A9F7E" w:rsidR="009923E2" w:rsidRDefault="009923E2" w:rsidP="00D53B91">
      <w:pPr>
        <w:spacing w:after="0"/>
        <w:rPr>
          <w:rFonts w:asciiTheme="minorHAnsi" w:hAnsiTheme="minorHAnsi" w:cstheme="minorHAnsi"/>
          <w:b/>
          <w:bCs/>
          <w:sz w:val="22"/>
        </w:rPr>
      </w:pPr>
    </w:p>
    <w:p w14:paraId="2D62B5CC" w14:textId="3441B437" w:rsidR="006309AA" w:rsidRPr="00C27B62" w:rsidRDefault="006309AA" w:rsidP="006309AA">
      <w:pPr>
        <w:spacing w:after="0"/>
        <w:rPr>
          <w:rFonts w:asciiTheme="minorHAnsi" w:hAnsiTheme="minorHAnsi" w:cstheme="minorHAnsi"/>
          <w:b/>
          <w:bCs/>
          <w:i/>
          <w:iCs/>
          <w:sz w:val="22"/>
          <w:u w:val="single"/>
          <w:lang w:val="en-CA"/>
        </w:rPr>
      </w:pPr>
      <w:r w:rsidRPr="00C27B62">
        <w:rPr>
          <w:rFonts w:asciiTheme="minorHAnsi" w:hAnsiTheme="minorHAnsi" w:cstheme="minorHAnsi"/>
          <w:b/>
          <w:bCs/>
          <w:i/>
          <w:iCs/>
          <w:sz w:val="22"/>
          <w:u w:val="single"/>
          <w:lang w:val="en-CA"/>
        </w:rPr>
        <w:t>Delay requirements for DCI/timer</w:t>
      </w:r>
      <w:r w:rsidR="0046355C" w:rsidRPr="00C27B62">
        <w:rPr>
          <w:rFonts w:asciiTheme="minorHAnsi" w:hAnsiTheme="minorHAnsi" w:cstheme="minorHAnsi"/>
          <w:b/>
          <w:bCs/>
          <w:i/>
          <w:iCs/>
          <w:sz w:val="22"/>
          <w:u w:val="single"/>
          <w:lang w:val="en-CA"/>
        </w:rPr>
        <w:t>-</w:t>
      </w:r>
      <w:r w:rsidRPr="00C27B62">
        <w:rPr>
          <w:rFonts w:asciiTheme="minorHAnsi" w:hAnsiTheme="minorHAnsi" w:cstheme="minorHAnsi"/>
          <w:b/>
          <w:bCs/>
          <w:i/>
          <w:iCs/>
          <w:sz w:val="22"/>
          <w:u w:val="single"/>
          <w:lang w:val="en-CA"/>
        </w:rPr>
        <w:t>based BWP switch</w:t>
      </w:r>
      <w:r w:rsidR="0046355C" w:rsidRPr="00C27B62">
        <w:rPr>
          <w:rFonts w:asciiTheme="minorHAnsi" w:hAnsiTheme="minorHAnsi" w:cstheme="minorHAnsi"/>
          <w:b/>
          <w:bCs/>
          <w:i/>
          <w:iCs/>
          <w:sz w:val="22"/>
          <w:u w:val="single"/>
          <w:lang w:val="en-CA"/>
        </w:rPr>
        <w:t>ing</w:t>
      </w:r>
    </w:p>
    <w:p w14:paraId="38CE1F17" w14:textId="568B9603" w:rsidR="004464FF" w:rsidRDefault="004464FF" w:rsidP="006309AA">
      <w:pPr>
        <w:spacing w:after="0"/>
        <w:rPr>
          <w:rFonts w:asciiTheme="minorHAnsi" w:hAnsiTheme="minorHAnsi" w:cstheme="minorHAnsi"/>
          <w:sz w:val="22"/>
          <w:u w:val="single"/>
          <w:lang w:val="en-CA"/>
        </w:rPr>
      </w:pPr>
    </w:p>
    <w:p w14:paraId="4406D711" w14:textId="35431476" w:rsidR="004464FF" w:rsidRDefault="004464FF" w:rsidP="006309AA">
      <w:pPr>
        <w:spacing w:after="0"/>
        <w:rPr>
          <w:rFonts w:asciiTheme="minorHAnsi" w:hAnsiTheme="minorHAnsi" w:cstheme="minorHAnsi"/>
          <w:sz w:val="22"/>
          <w:lang w:val="en-CA"/>
        </w:rPr>
      </w:pPr>
      <w:r>
        <w:rPr>
          <w:rFonts w:asciiTheme="minorHAnsi" w:hAnsiTheme="minorHAnsi" w:cstheme="minorHAnsi"/>
          <w:sz w:val="22"/>
          <w:lang w:val="en-CA"/>
        </w:rPr>
        <w:t xml:space="preserve">At RAN4#95-e it was agreed that a new UE capability is to be defined for BWP switching of multiple CCs. With </w:t>
      </w:r>
      <w:r w:rsidR="0093121D">
        <w:rPr>
          <w:rFonts w:asciiTheme="minorHAnsi" w:hAnsiTheme="minorHAnsi" w:cstheme="minorHAnsi"/>
          <w:sz w:val="22"/>
          <w:lang w:val="en-CA"/>
        </w:rPr>
        <w:t xml:space="preserve">reference to </w:t>
      </w:r>
      <w:r>
        <w:rPr>
          <w:rFonts w:asciiTheme="minorHAnsi" w:hAnsiTheme="minorHAnsi" w:cstheme="minorHAnsi"/>
          <w:sz w:val="22"/>
          <w:lang w:val="en-CA"/>
        </w:rPr>
        <w:t xml:space="preserve">the general expression </w:t>
      </w:r>
      <w:r w:rsidR="0093121D">
        <w:rPr>
          <w:rFonts w:asciiTheme="minorHAnsi" w:hAnsiTheme="minorHAnsi" w:cstheme="minorHAnsi"/>
          <w:sz w:val="22"/>
          <w:lang w:val="en-CA"/>
        </w:rPr>
        <w:t xml:space="preserve">for the time required for switching BWP on N CCs </w:t>
      </w:r>
      <w:r w:rsidR="00EE1BD1">
        <w:rPr>
          <w:rFonts w:asciiTheme="minorHAnsi" w:hAnsiTheme="minorHAnsi" w:cstheme="minorHAnsi"/>
          <w:sz w:val="22"/>
          <w:lang w:val="en-CA"/>
        </w:rPr>
        <w:t>(where K=1 shall be applied as agreed at RAN4#94-e-Bis)</w:t>
      </w:r>
    </w:p>
    <w:p w14:paraId="2211EBF1" w14:textId="32900A69" w:rsidR="004464FF" w:rsidRDefault="00A7179E" w:rsidP="008A7A6A">
      <w:pPr>
        <w:spacing w:before="240"/>
        <w:rPr>
          <w:rFonts w:asciiTheme="minorHAnsi" w:hAnsiTheme="minorHAnsi" w:cstheme="minorHAnsi"/>
          <w:sz w:val="22"/>
          <w:lang w:val="en-CA"/>
        </w:rPr>
      </w:pPr>
      <m:oMathPara>
        <m:oMath>
          <m:sSub>
            <m:sSubPr>
              <m:ctrlPr>
                <w:rPr>
                  <w:rFonts w:ascii="Cambria Math" w:hAnsi="Cambria Math" w:cstheme="minorHAnsi"/>
                  <w:sz w:val="22"/>
                  <w:lang w:val="en-US"/>
                </w:rPr>
              </m:ctrlPr>
            </m:sSubPr>
            <m:e>
              <m:sSub>
                <m:sSubPr>
                  <m:ctrlPr>
                    <w:rPr>
                      <w:rFonts w:ascii="Cambria Math" w:hAnsi="Cambria Math" w:cstheme="minorHAnsi"/>
                      <w:sz w:val="22"/>
                    </w:rPr>
                  </m:ctrlPr>
                </m:sSubPr>
                <m:e>
                  <m:r>
                    <m:rPr>
                      <m:sty m:val="p"/>
                    </m:rPr>
                    <w:rPr>
                      <w:rFonts w:ascii="Cambria Math" w:hAnsi="Cambria Math" w:cstheme="minorHAnsi"/>
                      <w:sz w:val="22"/>
                    </w:rPr>
                    <m:t>T</m:t>
                  </m:r>
                </m:e>
                <m:sub>
                  <m:r>
                    <m:rPr>
                      <m:sty m:val="p"/>
                    </m:rPr>
                    <w:rPr>
                      <w:rFonts w:ascii="Cambria Math" w:hAnsi="Cambria Math" w:cstheme="minorHAnsi"/>
                      <w:sz w:val="22"/>
                    </w:rPr>
                    <m:t>total</m:t>
                  </m:r>
                </m:sub>
              </m:sSub>
              <m:r>
                <m:rPr>
                  <m:sty m:val="p"/>
                </m:rPr>
                <w:rPr>
                  <w:rFonts w:ascii="Cambria Math" w:hAnsi="Cambria Math" w:cstheme="minorHAnsi"/>
                  <w:sz w:val="22"/>
                </w:rPr>
                <m:t>=T</m:t>
              </m:r>
            </m:e>
            <m:sub>
              <m:r>
                <m:rPr>
                  <m:sty m:val="p"/>
                </m:rPr>
                <w:rPr>
                  <w:rFonts w:ascii="Cambria Math" w:hAnsi="Cambria Math" w:cstheme="minorHAnsi"/>
                  <w:sz w:val="22"/>
                </w:rPr>
                <m:t>BWPSwitchDelay</m:t>
              </m:r>
            </m:sub>
          </m:sSub>
          <m:r>
            <m:rPr>
              <m:sty m:val="p"/>
            </m:rPr>
            <w:rPr>
              <w:rFonts w:ascii="Cambria Math" w:hAnsi="Cambria Math" w:cstheme="minorHAnsi"/>
              <w:sz w:val="22"/>
              <w:lang w:val="x-none"/>
            </w:rPr>
            <m:t>+D*(</m:t>
          </m:r>
          <m:d>
            <m:dPr>
              <m:begChr m:val="⌈"/>
              <m:endChr m:val="⌉"/>
              <m:ctrlPr>
                <w:rPr>
                  <w:rFonts w:ascii="Cambria Math" w:hAnsi="Cambria Math" w:cstheme="minorHAnsi"/>
                  <w:sz w:val="22"/>
                  <w:lang w:val="en-US"/>
                </w:rPr>
              </m:ctrlPr>
            </m:dPr>
            <m:e>
              <m:f>
                <m:fPr>
                  <m:ctrlPr>
                    <w:rPr>
                      <w:rFonts w:ascii="Cambria Math" w:hAnsi="Cambria Math" w:cstheme="minorHAnsi"/>
                      <w:sz w:val="22"/>
                      <w:lang w:val="en-US"/>
                    </w:rPr>
                  </m:ctrlPr>
                </m:fPr>
                <m:num>
                  <m:r>
                    <m:rPr>
                      <m:sty m:val="p"/>
                    </m:rPr>
                    <w:rPr>
                      <w:rFonts w:ascii="Cambria Math" w:hAnsi="Cambria Math" w:cstheme="minorHAnsi"/>
                      <w:sz w:val="22"/>
                    </w:rPr>
                    <m:t>N</m:t>
                  </m:r>
                </m:num>
                <m:den>
                  <m:r>
                    <m:rPr>
                      <m:sty m:val="p"/>
                    </m:rPr>
                    <w:rPr>
                      <w:rFonts w:ascii="Cambria Math" w:hAnsi="Cambria Math" w:cstheme="minorHAnsi"/>
                      <w:sz w:val="22"/>
                    </w:rPr>
                    <m:t>K</m:t>
                  </m:r>
                </m:den>
              </m:f>
            </m:e>
          </m:d>
          <m:r>
            <m:rPr>
              <m:sty m:val="p"/>
            </m:rPr>
            <w:rPr>
              <w:rFonts w:ascii="Cambria Math" w:hAnsi="Cambria Math" w:cstheme="minorHAnsi"/>
              <w:sz w:val="22"/>
            </w:rPr>
            <m:t>-</m:t>
          </m:r>
          <m:r>
            <m:rPr>
              <m:sty m:val="p"/>
            </m:rPr>
            <w:rPr>
              <w:rFonts w:ascii="Cambria Math" w:hAnsi="Cambria Math" w:cstheme="minorHAnsi"/>
              <w:sz w:val="22"/>
              <w:lang w:val="x-none"/>
            </w:rPr>
            <m:t>1)</m:t>
          </m:r>
        </m:oMath>
      </m:oMathPara>
    </w:p>
    <w:p w14:paraId="3EE52109" w14:textId="766532A9" w:rsidR="006309AA" w:rsidRDefault="00EE1BD1" w:rsidP="00B455B1">
      <w:pPr>
        <w:rPr>
          <w:rFonts w:asciiTheme="minorHAnsi" w:hAnsiTheme="minorHAnsi" w:cstheme="minorHAnsi"/>
          <w:sz w:val="22"/>
          <w:lang w:val="en-CA"/>
        </w:rPr>
      </w:pPr>
      <w:r>
        <w:rPr>
          <w:rFonts w:asciiTheme="minorHAnsi" w:hAnsiTheme="minorHAnsi" w:cstheme="minorHAnsi"/>
          <w:sz w:val="22"/>
          <w:lang w:val="en-CA"/>
        </w:rPr>
        <w:t>the following capabilities are to be introduced:</w:t>
      </w:r>
    </w:p>
    <w:p w14:paraId="4FF28734" w14:textId="77777777" w:rsidR="00EE1BD1" w:rsidRPr="00EE1BD1" w:rsidRDefault="00EE1BD1" w:rsidP="00B455B1">
      <w:pPr>
        <w:pStyle w:val="ListParagraph"/>
        <w:numPr>
          <w:ilvl w:val="0"/>
          <w:numId w:val="37"/>
        </w:numPr>
        <w:spacing w:after="0"/>
        <w:ind w:left="928"/>
        <w:rPr>
          <w:rFonts w:asciiTheme="minorHAnsi" w:hAnsiTheme="minorHAnsi" w:cstheme="minorHAnsi"/>
          <w:sz w:val="22"/>
          <w:lang w:val="en-US"/>
        </w:rPr>
      </w:pPr>
      <w:r w:rsidRPr="00EE1BD1">
        <w:rPr>
          <w:rFonts w:asciiTheme="minorHAnsi" w:hAnsiTheme="minorHAnsi" w:cstheme="minorHAnsi"/>
          <w:sz w:val="22"/>
        </w:rPr>
        <w:t>Type 1: D = 100us, 200us</w:t>
      </w:r>
    </w:p>
    <w:p w14:paraId="2639C0F7" w14:textId="77777777" w:rsidR="00EE1BD1" w:rsidRPr="00EE1BD1" w:rsidRDefault="00EE1BD1" w:rsidP="00B455B1">
      <w:pPr>
        <w:pStyle w:val="ListParagraph"/>
        <w:numPr>
          <w:ilvl w:val="0"/>
          <w:numId w:val="37"/>
        </w:numPr>
        <w:spacing w:after="0"/>
        <w:ind w:left="928"/>
        <w:rPr>
          <w:rFonts w:asciiTheme="minorHAnsi" w:hAnsiTheme="minorHAnsi" w:cstheme="minorHAnsi"/>
          <w:sz w:val="22"/>
          <w:lang w:val="en-US"/>
        </w:rPr>
      </w:pPr>
      <w:r w:rsidRPr="00EE1BD1">
        <w:rPr>
          <w:rFonts w:asciiTheme="minorHAnsi" w:hAnsiTheme="minorHAnsi" w:cstheme="minorHAnsi"/>
          <w:sz w:val="22"/>
        </w:rPr>
        <w:t>Type 2: D = 400us, 800us, 1000us</w:t>
      </w:r>
    </w:p>
    <w:p w14:paraId="10AC8CDD" w14:textId="77777777" w:rsidR="00EE1BD1" w:rsidRPr="00EE1BD1" w:rsidRDefault="00EE1BD1" w:rsidP="00B455B1">
      <w:pPr>
        <w:pStyle w:val="ListParagraph"/>
        <w:numPr>
          <w:ilvl w:val="0"/>
          <w:numId w:val="37"/>
        </w:numPr>
        <w:spacing w:after="0"/>
        <w:ind w:left="928"/>
        <w:rPr>
          <w:rFonts w:asciiTheme="minorHAnsi" w:hAnsiTheme="minorHAnsi" w:cstheme="minorHAnsi"/>
          <w:sz w:val="22"/>
          <w:lang w:val="en-US"/>
        </w:rPr>
      </w:pPr>
      <w:r w:rsidRPr="00EE1BD1">
        <w:rPr>
          <w:rFonts w:asciiTheme="minorHAnsi" w:hAnsiTheme="minorHAnsi" w:cstheme="minorHAnsi"/>
          <w:sz w:val="22"/>
        </w:rPr>
        <w:t>Same capabilities apply for FR1 and FR2</w:t>
      </w:r>
    </w:p>
    <w:p w14:paraId="235563D3" w14:textId="77777777" w:rsidR="00EE1BD1" w:rsidRPr="00EE1BD1" w:rsidRDefault="00EE1BD1" w:rsidP="00B455B1">
      <w:pPr>
        <w:spacing w:after="0"/>
        <w:rPr>
          <w:rFonts w:asciiTheme="minorHAnsi" w:hAnsiTheme="minorHAnsi" w:cstheme="minorHAnsi"/>
          <w:sz w:val="22"/>
          <w:lang w:val="en-US"/>
        </w:rPr>
      </w:pPr>
    </w:p>
    <w:p w14:paraId="0A754B01" w14:textId="43526206" w:rsidR="008768E2" w:rsidRDefault="008768E2" w:rsidP="006309AA">
      <w:pPr>
        <w:spacing w:after="0"/>
        <w:rPr>
          <w:rFonts w:asciiTheme="minorHAnsi" w:hAnsiTheme="minorHAnsi" w:cstheme="minorHAnsi"/>
          <w:sz w:val="22"/>
          <w:lang w:val="en-CA"/>
        </w:rPr>
      </w:pPr>
      <w:r>
        <w:rPr>
          <w:rFonts w:asciiTheme="minorHAnsi" w:hAnsiTheme="minorHAnsi" w:cstheme="minorHAnsi"/>
          <w:sz w:val="22"/>
          <w:lang w:val="en-CA"/>
        </w:rPr>
        <w:t xml:space="preserve">Regarding the definition of </w:t>
      </w:r>
      <w:r w:rsidRPr="008768E2">
        <w:rPr>
          <w:rFonts w:asciiTheme="minorHAnsi" w:hAnsiTheme="minorHAnsi" w:cstheme="minorHAnsi"/>
          <w:sz w:val="22"/>
          <w:lang w:val="en-CA"/>
        </w:rPr>
        <w:t>N</w:t>
      </w:r>
      <w:r>
        <w:rPr>
          <w:rFonts w:asciiTheme="minorHAnsi" w:hAnsiTheme="minorHAnsi" w:cstheme="minorHAnsi"/>
          <w:sz w:val="22"/>
          <w:lang w:val="en-CA"/>
        </w:rPr>
        <w:t xml:space="preserve">, it is still to be decided whether it is to be derived per frequency range or as a total number </w:t>
      </w:r>
      <w:r w:rsidR="00205A40">
        <w:rPr>
          <w:rFonts w:asciiTheme="minorHAnsi" w:hAnsiTheme="minorHAnsi" w:cstheme="minorHAnsi"/>
          <w:sz w:val="22"/>
          <w:lang w:val="en-CA"/>
        </w:rPr>
        <w:t>over</w:t>
      </w:r>
      <w:r>
        <w:rPr>
          <w:rFonts w:asciiTheme="minorHAnsi" w:hAnsiTheme="minorHAnsi" w:cstheme="minorHAnsi"/>
          <w:sz w:val="22"/>
          <w:lang w:val="en-CA"/>
        </w:rPr>
        <w:t xml:space="preserve"> all frequency ranges. </w:t>
      </w:r>
      <w:r w:rsidR="00205A40">
        <w:rPr>
          <w:rFonts w:asciiTheme="minorHAnsi" w:hAnsiTheme="minorHAnsi" w:cstheme="minorHAnsi"/>
          <w:sz w:val="22"/>
          <w:lang w:val="en-CA"/>
        </w:rPr>
        <w:t>As captured in the Way forward:</w:t>
      </w:r>
      <w:r>
        <w:rPr>
          <w:rFonts w:asciiTheme="minorHAnsi" w:hAnsiTheme="minorHAnsi" w:cstheme="minorHAnsi"/>
          <w:sz w:val="22"/>
          <w:lang w:val="en-CA"/>
        </w:rPr>
        <w:t xml:space="preserve"> </w:t>
      </w:r>
    </w:p>
    <w:p w14:paraId="52C5F048" w14:textId="0E9FCE4E" w:rsidR="0093121D" w:rsidRPr="0093121D" w:rsidRDefault="0093121D" w:rsidP="006309AA">
      <w:pPr>
        <w:spacing w:after="0"/>
        <w:rPr>
          <w:rFonts w:asciiTheme="minorHAnsi" w:hAnsiTheme="minorHAnsi" w:cstheme="minorHAnsi"/>
          <w:i/>
          <w:iCs/>
          <w:sz w:val="22"/>
          <w:lang w:val="en-CA"/>
        </w:rPr>
      </w:pPr>
    </w:p>
    <w:p w14:paraId="3BE69F9D" w14:textId="77777777" w:rsidR="0093121D" w:rsidRPr="0093121D" w:rsidRDefault="0093121D" w:rsidP="0093121D">
      <w:pPr>
        <w:spacing w:after="0"/>
        <w:ind w:left="284"/>
        <w:rPr>
          <w:rFonts w:asciiTheme="minorHAnsi" w:hAnsiTheme="minorHAnsi" w:cstheme="minorHAnsi"/>
          <w:i/>
          <w:iCs/>
          <w:sz w:val="22"/>
          <w:lang w:val="en-US"/>
        </w:rPr>
      </w:pPr>
      <w:r w:rsidRPr="0093121D">
        <w:rPr>
          <w:rFonts w:asciiTheme="minorHAnsi" w:hAnsiTheme="minorHAnsi" w:cstheme="minorHAnsi"/>
          <w:i/>
          <w:iCs/>
          <w:sz w:val="22"/>
        </w:rPr>
        <w:t xml:space="preserve">Definition of  N : </w:t>
      </w:r>
    </w:p>
    <w:p w14:paraId="19861172" w14:textId="5D8014EC" w:rsidR="0093121D" w:rsidRPr="0093121D" w:rsidRDefault="0093121D" w:rsidP="0093121D">
      <w:pPr>
        <w:pStyle w:val="ListParagraph"/>
        <w:numPr>
          <w:ilvl w:val="0"/>
          <w:numId w:val="39"/>
        </w:numPr>
        <w:spacing w:after="0"/>
        <w:ind w:left="1004"/>
        <w:rPr>
          <w:rFonts w:asciiTheme="minorHAnsi" w:hAnsiTheme="minorHAnsi" w:cstheme="minorHAnsi"/>
          <w:i/>
          <w:iCs/>
          <w:sz w:val="22"/>
          <w:lang w:val="en-US"/>
        </w:rPr>
      </w:pPr>
      <w:r w:rsidRPr="0093121D">
        <w:rPr>
          <w:rFonts w:asciiTheme="minorHAnsi" w:hAnsiTheme="minorHAnsi" w:cstheme="minorHAnsi"/>
          <w:i/>
          <w:iCs/>
          <w:sz w:val="22"/>
          <w:lang w:val="en-US"/>
        </w:rPr>
        <w:t>Option 1: N is the number of CCs with simultaneous BWP switch.</w:t>
      </w:r>
    </w:p>
    <w:p w14:paraId="4757F9DC" w14:textId="17B40961" w:rsidR="0093121D" w:rsidRDefault="0093121D" w:rsidP="0093121D">
      <w:pPr>
        <w:pStyle w:val="ListParagraph"/>
        <w:numPr>
          <w:ilvl w:val="0"/>
          <w:numId w:val="39"/>
        </w:numPr>
        <w:spacing w:after="0"/>
        <w:ind w:left="1004"/>
        <w:rPr>
          <w:rFonts w:asciiTheme="minorHAnsi" w:hAnsiTheme="minorHAnsi" w:cstheme="minorHAnsi"/>
          <w:i/>
          <w:iCs/>
          <w:sz w:val="22"/>
          <w:lang w:val="en-US"/>
        </w:rPr>
      </w:pPr>
      <w:r w:rsidRPr="0093121D">
        <w:rPr>
          <w:rFonts w:asciiTheme="minorHAnsi" w:hAnsiTheme="minorHAnsi" w:cstheme="minorHAnsi"/>
          <w:i/>
          <w:iCs/>
          <w:sz w:val="22"/>
          <w:lang w:val="en-US"/>
        </w:rPr>
        <w:t>Option 2: For DCI and timer-based BWP switch on multiple CCs, for UE which is capable of per-FR gap, and no BWP switch involves SCS change, N is the number of simultaneous BWP switching on CCs within the same frequency range; For UE which is not capable of per-FR gap, N is the number of simultaneous BWP switching on both FR.</w:t>
      </w:r>
    </w:p>
    <w:p w14:paraId="01273EEB" w14:textId="77777777" w:rsidR="00924AB9" w:rsidRDefault="00924AB9" w:rsidP="00EB3E88">
      <w:pPr>
        <w:spacing w:after="0"/>
        <w:rPr>
          <w:rFonts w:asciiTheme="minorHAnsi" w:hAnsiTheme="minorHAnsi" w:cstheme="minorHAnsi"/>
          <w:sz w:val="22"/>
          <w:lang w:val="en-US"/>
        </w:rPr>
      </w:pPr>
    </w:p>
    <w:p w14:paraId="24F41F2C" w14:textId="2536AF24" w:rsidR="00EB3E88" w:rsidRPr="00EB3E88" w:rsidRDefault="00924AB9" w:rsidP="00EB3E88">
      <w:pPr>
        <w:spacing w:after="0"/>
        <w:rPr>
          <w:rFonts w:asciiTheme="minorHAnsi" w:hAnsiTheme="minorHAnsi" w:cstheme="minorHAnsi"/>
          <w:sz w:val="22"/>
          <w:lang w:val="en-US"/>
        </w:rPr>
      </w:pPr>
      <w:r>
        <w:rPr>
          <w:rFonts w:asciiTheme="minorHAnsi" w:hAnsiTheme="minorHAnsi" w:cstheme="minorHAnsi"/>
          <w:sz w:val="22"/>
          <w:lang w:val="en-US"/>
        </w:rPr>
        <w:t>Our preferrence is that the same logic is followed as for whether the UE is allowed to cause interruptions to serving cells in other frequency ranges (see e.g. 38.133 clause 8.2.2.2.5). Hence we are supportive of Option 2.</w:t>
      </w:r>
    </w:p>
    <w:p w14:paraId="622D21C5" w14:textId="78756864" w:rsidR="009923E2" w:rsidRDefault="009923E2" w:rsidP="00D53B91">
      <w:pPr>
        <w:spacing w:after="0"/>
        <w:rPr>
          <w:rFonts w:asciiTheme="minorHAnsi" w:hAnsiTheme="minorHAnsi" w:cstheme="minorHAnsi"/>
          <w:sz w:val="22"/>
          <w:lang w:val="en-US"/>
        </w:rPr>
      </w:pPr>
    </w:p>
    <w:p w14:paraId="34BEA668" w14:textId="17B4CA1A" w:rsidR="00D53B91" w:rsidRPr="00611996" w:rsidRDefault="009923E2" w:rsidP="002940DF">
      <w:pPr>
        <w:spacing w:after="0"/>
        <w:ind w:left="1134" w:hanging="1134"/>
        <w:rPr>
          <w:rFonts w:asciiTheme="minorHAnsi" w:hAnsiTheme="minorHAnsi" w:cstheme="minorHAnsi"/>
          <w:sz w:val="22"/>
          <w:lang w:val="en-US"/>
        </w:rPr>
      </w:pPr>
      <w:r w:rsidRPr="009923E2">
        <w:rPr>
          <w:rFonts w:asciiTheme="minorHAnsi" w:hAnsiTheme="minorHAnsi" w:cstheme="minorHAnsi"/>
          <w:b/>
          <w:bCs/>
          <w:color w:val="365F91" w:themeColor="accent1" w:themeShade="BF"/>
          <w:sz w:val="22"/>
          <w:lang w:val="en-US"/>
        </w:rPr>
        <w:t>Proposal 1:</w:t>
      </w:r>
      <w:r w:rsidRPr="009923E2">
        <w:rPr>
          <w:rFonts w:asciiTheme="minorHAnsi" w:hAnsiTheme="minorHAnsi" w:cstheme="minorHAnsi"/>
          <w:color w:val="365F91" w:themeColor="accent1" w:themeShade="BF"/>
          <w:sz w:val="22"/>
          <w:lang w:val="en-US"/>
        </w:rPr>
        <w:t xml:space="preserve"> </w:t>
      </w:r>
      <w:r w:rsidR="002940DF">
        <w:rPr>
          <w:rFonts w:asciiTheme="minorHAnsi" w:hAnsiTheme="minorHAnsi" w:cstheme="minorHAnsi"/>
          <w:color w:val="365F91" w:themeColor="accent1" w:themeShade="BF"/>
          <w:sz w:val="22"/>
          <w:lang w:val="en-US"/>
        </w:rPr>
        <w:tab/>
      </w:r>
      <w:r w:rsidR="00924AB9">
        <w:rPr>
          <w:rFonts w:asciiTheme="minorHAnsi" w:hAnsiTheme="minorHAnsi" w:cstheme="minorHAnsi"/>
          <w:color w:val="365F91" w:themeColor="accent1" w:themeShade="BF"/>
          <w:sz w:val="22"/>
          <w:lang w:val="en-US"/>
        </w:rPr>
        <w:t xml:space="preserve">For </w:t>
      </w:r>
      <w:r w:rsidR="00C72E6A">
        <w:rPr>
          <w:rFonts w:asciiTheme="minorHAnsi" w:hAnsiTheme="minorHAnsi" w:cstheme="minorHAnsi"/>
          <w:color w:val="365F91" w:themeColor="accent1" w:themeShade="BF"/>
          <w:sz w:val="22"/>
          <w:lang w:val="en-US"/>
        </w:rPr>
        <w:t xml:space="preserve">simultaneously triggered </w:t>
      </w:r>
      <w:r w:rsidR="00924AB9">
        <w:rPr>
          <w:rFonts w:asciiTheme="minorHAnsi" w:hAnsiTheme="minorHAnsi" w:cstheme="minorHAnsi"/>
          <w:color w:val="365F91" w:themeColor="accent1" w:themeShade="BF"/>
          <w:sz w:val="22"/>
          <w:lang w:val="en-US"/>
        </w:rPr>
        <w:t xml:space="preserve">DCI or timer-based BWP switching of multiple carriers, and under the condition that neither of the BWP switchings entails a change in SCS, </w:t>
      </w:r>
      <w:r w:rsidR="00611996">
        <w:rPr>
          <w:rFonts w:asciiTheme="minorHAnsi" w:hAnsiTheme="minorHAnsi" w:cstheme="minorHAnsi"/>
          <w:color w:val="365F91" w:themeColor="accent1" w:themeShade="BF"/>
          <w:sz w:val="22"/>
          <w:lang w:val="en-US"/>
        </w:rPr>
        <w:t xml:space="preserve">the value of N is determined per frequency range for UE with per-FR gap capability, and as summation over all frequency ranges for UE with per-UE gap capability. This corresponds to Option 2 in the WF. </w:t>
      </w:r>
    </w:p>
    <w:p w14:paraId="0B8E3690" w14:textId="3F8ACD96" w:rsidR="00D53B91" w:rsidRPr="00C27B62" w:rsidRDefault="00D53B91" w:rsidP="00D53B91">
      <w:pPr>
        <w:spacing w:after="0"/>
        <w:rPr>
          <w:rFonts w:asciiTheme="minorHAnsi" w:hAnsiTheme="minorHAnsi" w:cstheme="minorHAnsi"/>
          <w:b/>
          <w:bCs/>
          <w:i/>
          <w:iCs/>
          <w:sz w:val="22"/>
          <w:u w:val="single"/>
          <w:lang w:val="en-US"/>
        </w:rPr>
      </w:pPr>
      <w:r w:rsidRPr="00C27B62">
        <w:rPr>
          <w:rFonts w:asciiTheme="minorHAnsi" w:hAnsiTheme="minorHAnsi" w:cstheme="minorHAnsi"/>
          <w:b/>
          <w:bCs/>
          <w:i/>
          <w:iCs/>
          <w:sz w:val="22"/>
          <w:u w:val="single"/>
          <w:lang w:val="en-US"/>
        </w:rPr>
        <w:lastRenderedPageBreak/>
        <w:t>Delay requirements for RRC</w:t>
      </w:r>
      <w:r w:rsidR="00B455B1" w:rsidRPr="00C27B62">
        <w:rPr>
          <w:rFonts w:asciiTheme="minorHAnsi" w:hAnsiTheme="minorHAnsi" w:cstheme="minorHAnsi"/>
          <w:b/>
          <w:bCs/>
          <w:i/>
          <w:iCs/>
          <w:sz w:val="22"/>
          <w:u w:val="single"/>
          <w:lang w:val="en-US"/>
        </w:rPr>
        <w:t>-</w:t>
      </w:r>
      <w:r w:rsidRPr="00C27B62">
        <w:rPr>
          <w:rFonts w:asciiTheme="minorHAnsi" w:hAnsiTheme="minorHAnsi" w:cstheme="minorHAnsi"/>
          <w:b/>
          <w:bCs/>
          <w:i/>
          <w:iCs/>
          <w:sz w:val="22"/>
          <w:u w:val="single"/>
          <w:lang w:val="en-US"/>
        </w:rPr>
        <w:t>based BWP switch</w:t>
      </w:r>
      <w:r w:rsidR="0046355C" w:rsidRPr="00C27B62">
        <w:rPr>
          <w:rFonts w:asciiTheme="minorHAnsi" w:hAnsiTheme="minorHAnsi" w:cstheme="minorHAnsi"/>
          <w:b/>
          <w:bCs/>
          <w:i/>
          <w:iCs/>
          <w:sz w:val="22"/>
          <w:u w:val="single"/>
          <w:lang w:val="en-US"/>
        </w:rPr>
        <w:t>ing</w:t>
      </w:r>
    </w:p>
    <w:p w14:paraId="2C179A3E" w14:textId="20851637" w:rsidR="006309AA" w:rsidRDefault="006309AA" w:rsidP="00D53B91">
      <w:pPr>
        <w:spacing w:after="0"/>
        <w:rPr>
          <w:rFonts w:asciiTheme="minorHAnsi" w:hAnsiTheme="minorHAnsi" w:cstheme="minorHAnsi"/>
          <w:b/>
          <w:bCs/>
          <w:sz w:val="22"/>
          <w:u w:val="single"/>
          <w:lang w:val="en-US"/>
        </w:rPr>
      </w:pPr>
    </w:p>
    <w:p w14:paraId="22FB707C" w14:textId="12C031E3" w:rsidR="00835CE6" w:rsidRDefault="00324992" w:rsidP="00835CE6">
      <w:pPr>
        <w:rPr>
          <w:rFonts w:asciiTheme="minorHAnsi" w:eastAsia="Times New Roman" w:hAnsiTheme="minorHAnsi" w:cstheme="minorHAnsi"/>
          <w:iCs/>
          <w:sz w:val="22"/>
          <w:szCs w:val="22"/>
          <w:lang w:eastAsia="ko-KR"/>
        </w:rPr>
      </w:pPr>
      <w:r w:rsidRPr="00324992">
        <w:rPr>
          <w:rFonts w:asciiTheme="minorHAnsi" w:eastAsia="Times New Roman" w:hAnsiTheme="minorHAnsi" w:cstheme="minorHAnsi"/>
          <w:iCs/>
          <w:sz w:val="22"/>
          <w:szCs w:val="22"/>
          <w:lang w:eastAsia="ko-KR"/>
        </w:rPr>
        <w:t>At</w:t>
      </w:r>
      <w:r>
        <w:rPr>
          <w:rFonts w:asciiTheme="minorHAnsi" w:eastAsia="Times New Roman" w:hAnsiTheme="minorHAnsi" w:cstheme="minorHAnsi"/>
          <w:iCs/>
          <w:sz w:val="22"/>
          <w:szCs w:val="22"/>
          <w:lang w:eastAsia="ko-KR"/>
        </w:rPr>
        <w:t xml:space="preserve"> RAN4#95-e there was no conclusion on the </w:t>
      </w:r>
      <w:r w:rsidR="00835CE6">
        <w:rPr>
          <w:rFonts w:asciiTheme="minorHAnsi" w:eastAsia="Times New Roman" w:hAnsiTheme="minorHAnsi" w:cstheme="minorHAnsi"/>
          <w:iCs/>
          <w:sz w:val="22"/>
          <w:szCs w:val="22"/>
          <w:lang w:eastAsia="ko-KR"/>
        </w:rPr>
        <w:t xml:space="preserve">delay requirement for RRC-based BWP switching of multiple CCs. With reference to the general expression for time required for switching BWP on N CCs,  </w:t>
      </w:r>
    </w:p>
    <w:p w14:paraId="7EEC80B7" w14:textId="42AA1EFF" w:rsidR="00835CE6" w:rsidRPr="00835CE6" w:rsidRDefault="00A7179E" w:rsidP="00835CE6">
      <w:pPr>
        <w:jc w:val="center"/>
        <w:rPr>
          <w:rFonts w:asciiTheme="minorHAnsi" w:hAnsiTheme="minorHAnsi" w:cstheme="minorHAnsi"/>
          <w:sz w:val="22"/>
        </w:rPr>
      </w:pPr>
      <m:oMathPara>
        <m:oMath>
          <m:sSub>
            <m:sSubPr>
              <m:ctrlPr>
                <w:rPr>
                  <w:rFonts w:ascii="Cambria Math" w:hAnsi="Cambria Math" w:cstheme="minorHAnsi"/>
                  <w:i/>
                  <w:iCs/>
                  <w:sz w:val="22"/>
                  <w:lang w:val="en-US"/>
                </w:rPr>
              </m:ctrlPr>
            </m:sSubPr>
            <m:e>
              <m:sSub>
                <m:sSubPr>
                  <m:ctrlPr>
                    <w:rPr>
                      <w:rFonts w:ascii="Cambria Math" w:hAnsi="Cambria Math" w:cstheme="minorHAnsi"/>
                      <w:sz w:val="22"/>
                    </w:rPr>
                  </m:ctrlPr>
                </m:sSubPr>
                <m:e>
                  <m:r>
                    <m:rPr>
                      <m:sty m:val="p"/>
                    </m:rPr>
                    <w:rPr>
                      <w:rFonts w:ascii="Cambria Math" w:hAnsi="Cambria Math" w:cstheme="minorHAnsi"/>
                      <w:sz w:val="22"/>
                    </w:rPr>
                    <m:t>T</m:t>
                  </m:r>
                </m:e>
                <m:sub>
                  <m:r>
                    <m:rPr>
                      <m:nor/>
                    </m:rPr>
                    <w:rPr>
                      <w:rFonts w:ascii="Cambria Math" w:hAnsi="Cambria Math" w:cstheme="minorHAnsi"/>
                      <w:sz w:val="22"/>
                    </w:rPr>
                    <m:t>total</m:t>
                  </m:r>
                </m:sub>
              </m:sSub>
              <m:r>
                <m:rPr>
                  <m:sty m:val="p"/>
                </m:rPr>
                <w:rPr>
                  <w:rFonts w:ascii="Cambria Math" w:hAnsi="Cambria Math" w:cstheme="minorHAnsi"/>
                  <w:sz w:val="22"/>
                </w:rPr>
                <m:t>= T</m:t>
              </m:r>
            </m:e>
            <m:sub>
              <m:r>
                <m:rPr>
                  <m:sty m:val="p"/>
                </m:rPr>
                <w:rPr>
                  <w:rFonts w:ascii="Cambria Math" w:hAnsi="Cambria Math" w:cstheme="minorHAnsi"/>
                  <w:sz w:val="22"/>
                </w:rPr>
                <m:t>RRCprocessing</m:t>
              </m:r>
            </m:sub>
          </m:sSub>
          <m:r>
            <m:rPr>
              <m:sty m:val="p"/>
            </m:rPr>
            <w:rPr>
              <w:rFonts w:ascii="Cambria Math" w:hAnsi="Cambria Math" w:cstheme="minorHAnsi"/>
              <w:sz w:val="22"/>
            </w:rPr>
            <m:t>+</m:t>
          </m:r>
          <m:sSub>
            <m:sSubPr>
              <m:ctrlPr>
                <w:rPr>
                  <w:rFonts w:ascii="Cambria Math" w:hAnsi="Cambria Math" w:cstheme="minorHAnsi"/>
                  <w:i/>
                  <w:iCs/>
                  <w:sz w:val="22"/>
                  <w:lang w:val="en-US"/>
                </w:rPr>
              </m:ctrlPr>
            </m:sSubPr>
            <m:e>
              <m:r>
                <m:rPr>
                  <m:sty m:val="p"/>
                </m:rPr>
                <w:rPr>
                  <w:rFonts w:ascii="Cambria Math" w:hAnsi="Cambria Math" w:cstheme="minorHAnsi"/>
                  <w:sz w:val="22"/>
                </w:rPr>
                <m:t>T</m:t>
              </m:r>
            </m:e>
            <m:sub>
              <m:r>
                <m:rPr>
                  <m:sty m:val="p"/>
                </m:rPr>
                <w:rPr>
                  <w:rFonts w:ascii="Cambria Math" w:hAnsi="Cambria Math" w:cstheme="minorHAnsi"/>
                  <w:sz w:val="22"/>
                </w:rPr>
                <m:t>BWPswitchDelayRRC </m:t>
              </m:r>
            </m:sub>
          </m:sSub>
          <m:r>
            <m:rPr>
              <m:sty m:val="p"/>
            </m:rPr>
            <w:rPr>
              <w:rFonts w:ascii="Cambria Math" w:hAnsi="Cambria Math" w:cstheme="minorHAnsi"/>
              <w:sz w:val="22"/>
            </w:rPr>
            <m:t>+</m:t>
          </m:r>
          <m:sSub>
            <m:sSubPr>
              <m:ctrlPr>
                <w:rPr>
                  <w:rFonts w:ascii="Cambria Math" w:hAnsi="Cambria Math" w:cstheme="minorHAnsi"/>
                  <w:i/>
                  <w:iCs/>
                  <w:sz w:val="22"/>
                  <w:lang w:val="en-US"/>
                </w:rPr>
              </m:ctrlPr>
            </m:sSubPr>
            <m:e>
              <m:r>
                <m:rPr>
                  <m:sty m:val="p"/>
                </m:rPr>
                <w:rPr>
                  <w:rFonts w:ascii="Cambria Math" w:hAnsi="Cambria Math" w:cstheme="minorHAnsi"/>
                  <w:sz w:val="22"/>
                </w:rPr>
                <m:t>D</m:t>
              </m:r>
            </m:e>
            <m:sub>
              <m:r>
                <m:rPr>
                  <m:sty m:val="p"/>
                </m:rPr>
                <w:rPr>
                  <w:rFonts w:ascii="Cambria Math" w:hAnsi="Cambria Math" w:cstheme="minorHAnsi"/>
                  <w:sz w:val="22"/>
                </w:rPr>
                <m:t>RRC</m:t>
              </m:r>
            </m:sub>
          </m:sSub>
          <m:r>
            <w:rPr>
              <w:rFonts w:ascii="Cambria Math" w:hAnsi="Cambria Math" w:cstheme="minorHAnsi"/>
              <w:sz w:val="22"/>
            </w:rPr>
            <m:t>*</m:t>
          </m:r>
          <m:r>
            <m:rPr>
              <m:sty m:val="p"/>
            </m:rPr>
            <w:rPr>
              <w:rFonts w:ascii="Cambria Math" w:hAnsi="Cambria Math" w:cstheme="minorHAnsi"/>
              <w:sz w:val="22"/>
            </w:rPr>
            <m:t>(N</m:t>
          </m:r>
          <m:r>
            <w:rPr>
              <w:rFonts w:ascii="Cambria Math" w:hAnsi="Cambria Math" w:cstheme="minorHAnsi"/>
              <w:sz w:val="22"/>
            </w:rPr>
            <m:t>-</m:t>
          </m:r>
          <m:r>
            <m:rPr>
              <m:sty m:val="p"/>
            </m:rPr>
            <w:rPr>
              <w:rFonts w:ascii="Cambria Math" w:hAnsi="Cambria Math" w:cstheme="minorHAnsi"/>
              <w:sz w:val="22"/>
            </w:rPr>
            <m:t>1)</m:t>
          </m:r>
        </m:oMath>
      </m:oMathPara>
    </w:p>
    <w:p w14:paraId="193A91DD" w14:textId="403EF4A9" w:rsidR="00651353" w:rsidRPr="00835CE6" w:rsidRDefault="00835CE6" w:rsidP="006309AA">
      <w:pPr>
        <w:spacing w:after="0"/>
        <w:rPr>
          <w:rFonts w:asciiTheme="minorHAnsi" w:hAnsiTheme="minorHAnsi" w:cstheme="minorHAnsi"/>
          <w:sz w:val="22"/>
          <w:lang w:val="en-US"/>
        </w:rPr>
      </w:pPr>
      <w:r>
        <w:rPr>
          <w:rFonts w:asciiTheme="minorHAnsi" w:hAnsiTheme="minorHAnsi" w:cstheme="minorHAnsi"/>
          <w:sz w:val="22"/>
          <w:lang w:val="en-US"/>
        </w:rPr>
        <w:t>the value of D</w:t>
      </w:r>
      <w:r w:rsidRPr="00835CE6">
        <w:rPr>
          <w:rFonts w:asciiTheme="minorHAnsi" w:hAnsiTheme="minorHAnsi" w:cstheme="minorHAnsi"/>
          <w:sz w:val="22"/>
          <w:vertAlign w:val="subscript"/>
          <w:lang w:val="en-US"/>
        </w:rPr>
        <w:t>RRC</w:t>
      </w:r>
      <w:r>
        <w:rPr>
          <w:rFonts w:asciiTheme="minorHAnsi" w:hAnsiTheme="minorHAnsi" w:cstheme="minorHAnsi"/>
          <w:sz w:val="22"/>
          <w:lang w:val="en-US"/>
        </w:rPr>
        <w:t xml:space="preserve"> </w:t>
      </w:r>
      <w:r>
        <w:rPr>
          <w:rFonts w:asciiTheme="minorHAnsi" w:eastAsia="Times New Roman" w:hAnsiTheme="minorHAnsi" w:cstheme="minorHAnsi"/>
          <w:iCs/>
          <w:sz w:val="22"/>
          <w:szCs w:val="22"/>
          <w:lang w:eastAsia="ko-KR"/>
        </w:rPr>
        <w:t>is still to be decided. As captured in the Way forward:</w:t>
      </w:r>
    </w:p>
    <w:p w14:paraId="042861A5" w14:textId="17D94A83" w:rsidR="00651353" w:rsidRDefault="00651353" w:rsidP="006309AA">
      <w:pPr>
        <w:spacing w:after="0"/>
        <w:rPr>
          <w:rFonts w:asciiTheme="minorHAnsi" w:eastAsia="Times New Roman" w:hAnsiTheme="minorHAnsi" w:cstheme="minorHAnsi"/>
          <w:iCs/>
          <w:sz w:val="22"/>
          <w:szCs w:val="22"/>
          <w:lang w:eastAsia="ko-KR"/>
        </w:rPr>
      </w:pPr>
    </w:p>
    <w:p w14:paraId="060C5112" w14:textId="1AFE188C" w:rsidR="00835CE6" w:rsidRPr="00835CE6" w:rsidRDefault="00835CE6" w:rsidP="00835CE6">
      <w:pPr>
        <w:spacing w:after="0"/>
        <w:ind w:firstLine="284"/>
        <w:rPr>
          <w:rFonts w:asciiTheme="minorHAnsi" w:eastAsia="Times New Roman" w:hAnsiTheme="minorHAnsi" w:cstheme="minorHAnsi"/>
          <w:i/>
          <w:iCs/>
          <w:sz w:val="22"/>
          <w:szCs w:val="22"/>
          <w:lang w:eastAsia="ko-KR"/>
        </w:rPr>
      </w:pPr>
      <w:r w:rsidRPr="00835CE6">
        <w:rPr>
          <w:rFonts w:asciiTheme="minorHAnsi" w:hAnsiTheme="minorHAnsi" w:cstheme="minorHAnsi"/>
          <w:i/>
          <w:iCs/>
          <w:sz w:val="22"/>
        </w:rPr>
        <w:t>Where D</w:t>
      </w:r>
      <w:r w:rsidRPr="00835CE6">
        <w:rPr>
          <w:rFonts w:asciiTheme="minorHAnsi" w:hAnsiTheme="minorHAnsi" w:cstheme="minorHAnsi"/>
          <w:i/>
          <w:iCs/>
          <w:sz w:val="22"/>
          <w:vertAlign w:val="subscript"/>
        </w:rPr>
        <w:t>RRC</w:t>
      </w:r>
      <w:r w:rsidRPr="00835CE6">
        <w:rPr>
          <w:rFonts w:asciiTheme="minorHAnsi" w:hAnsiTheme="minorHAnsi" w:cstheme="minorHAnsi"/>
          <w:i/>
          <w:iCs/>
          <w:sz w:val="22"/>
        </w:rPr>
        <w:t xml:space="preserve"> is FFS</w:t>
      </w:r>
      <w:r>
        <w:rPr>
          <w:rFonts w:asciiTheme="minorHAnsi" w:hAnsiTheme="minorHAnsi" w:cstheme="minorHAnsi"/>
          <w:i/>
          <w:iCs/>
          <w:sz w:val="22"/>
        </w:rPr>
        <w:t>.</w:t>
      </w:r>
    </w:p>
    <w:p w14:paraId="319B23FC" w14:textId="77777777" w:rsidR="00835CE6" w:rsidRPr="00835CE6" w:rsidRDefault="00835CE6" w:rsidP="00835CE6">
      <w:pPr>
        <w:numPr>
          <w:ilvl w:val="0"/>
          <w:numId w:val="31"/>
        </w:numPr>
        <w:spacing w:after="0"/>
        <w:rPr>
          <w:rFonts w:asciiTheme="minorHAnsi" w:hAnsiTheme="minorHAnsi" w:cstheme="minorHAnsi"/>
          <w:i/>
          <w:iCs/>
          <w:sz w:val="22"/>
          <w:lang w:val="en-US"/>
        </w:rPr>
      </w:pPr>
      <w:r w:rsidRPr="00835CE6">
        <w:rPr>
          <w:rFonts w:asciiTheme="minorHAnsi" w:hAnsiTheme="minorHAnsi" w:cstheme="minorHAnsi"/>
          <w:i/>
          <w:iCs/>
          <w:sz w:val="22"/>
        </w:rPr>
        <w:t>Option 1: D</w:t>
      </w:r>
      <w:r w:rsidRPr="00835CE6">
        <w:rPr>
          <w:rFonts w:asciiTheme="minorHAnsi" w:hAnsiTheme="minorHAnsi" w:cstheme="minorHAnsi"/>
          <w:i/>
          <w:iCs/>
          <w:sz w:val="22"/>
          <w:vertAlign w:val="subscript"/>
        </w:rPr>
        <w:t>RRC</w:t>
      </w:r>
      <w:r w:rsidRPr="00835CE6">
        <w:rPr>
          <w:rFonts w:asciiTheme="minorHAnsi" w:hAnsiTheme="minorHAnsi" w:cstheme="minorHAnsi"/>
          <w:i/>
          <w:iCs/>
          <w:sz w:val="22"/>
        </w:rPr>
        <w:t xml:space="preserve"> = 0ms </w:t>
      </w:r>
      <w:r w:rsidRPr="00835CE6">
        <w:rPr>
          <w:rFonts w:asciiTheme="minorHAnsi" w:hAnsiTheme="minorHAnsi" w:cstheme="minorHAnsi"/>
          <w:i/>
          <w:iCs/>
          <w:sz w:val="22"/>
        </w:rPr>
        <w:tab/>
      </w:r>
    </w:p>
    <w:p w14:paraId="27C048EC" w14:textId="77777777" w:rsidR="00835CE6" w:rsidRPr="00835CE6" w:rsidRDefault="00835CE6" w:rsidP="00835CE6">
      <w:pPr>
        <w:numPr>
          <w:ilvl w:val="0"/>
          <w:numId w:val="31"/>
        </w:numPr>
        <w:spacing w:after="0"/>
        <w:rPr>
          <w:rFonts w:asciiTheme="minorHAnsi" w:hAnsiTheme="minorHAnsi" w:cstheme="minorHAnsi"/>
          <w:i/>
          <w:iCs/>
          <w:sz w:val="22"/>
          <w:lang w:val="en-US"/>
        </w:rPr>
      </w:pPr>
      <w:r w:rsidRPr="00835CE6">
        <w:rPr>
          <w:rFonts w:asciiTheme="minorHAnsi" w:hAnsiTheme="minorHAnsi" w:cstheme="minorHAnsi"/>
          <w:i/>
          <w:iCs/>
          <w:sz w:val="22"/>
        </w:rPr>
        <w:t>Option 2: D</w:t>
      </w:r>
      <w:r w:rsidRPr="00835CE6">
        <w:rPr>
          <w:rFonts w:asciiTheme="minorHAnsi" w:hAnsiTheme="minorHAnsi" w:cstheme="minorHAnsi"/>
          <w:i/>
          <w:iCs/>
          <w:sz w:val="22"/>
          <w:vertAlign w:val="subscript"/>
        </w:rPr>
        <w:t>RRC</w:t>
      </w:r>
      <w:r w:rsidRPr="00835CE6">
        <w:rPr>
          <w:rFonts w:asciiTheme="minorHAnsi" w:hAnsiTheme="minorHAnsi" w:cstheme="minorHAnsi"/>
          <w:i/>
          <w:iCs/>
          <w:sz w:val="22"/>
        </w:rPr>
        <w:t xml:space="preserve"> = D (agreed value for DCI/timer based BWP switch)</w:t>
      </w:r>
    </w:p>
    <w:p w14:paraId="16BA5F6D" w14:textId="77777777" w:rsidR="00835CE6" w:rsidRPr="00835CE6" w:rsidRDefault="00835CE6" w:rsidP="00835CE6">
      <w:pPr>
        <w:numPr>
          <w:ilvl w:val="0"/>
          <w:numId w:val="31"/>
        </w:numPr>
        <w:spacing w:after="0"/>
        <w:rPr>
          <w:rFonts w:asciiTheme="minorHAnsi" w:hAnsiTheme="minorHAnsi" w:cstheme="minorHAnsi"/>
          <w:i/>
          <w:iCs/>
          <w:sz w:val="22"/>
          <w:lang w:val="en-US"/>
        </w:rPr>
      </w:pPr>
      <w:r w:rsidRPr="00835CE6">
        <w:rPr>
          <w:rFonts w:asciiTheme="minorHAnsi" w:hAnsiTheme="minorHAnsi" w:cstheme="minorHAnsi"/>
          <w:i/>
          <w:iCs/>
          <w:sz w:val="22"/>
        </w:rPr>
        <w:t>Option 3: if N&lt;=3, re-use the existing requirement. if N&gt;3, D</w:t>
      </w:r>
      <w:r w:rsidRPr="00835CE6">
        <w:rPr>
          <w:rFonts w:asciiTheme="minorHAnsi" w:hAnsiTheme="minorHAnsi" w:cstheme="minorHAnsi"/>
          <w:i/>
          <w:iCs/>
          <w:sz w:val="22"/>
          <w:vertAlign w:val="subscript"/>
        </w:rPr>
        <w:t xml:space="preserve">RRC </w:t>
      </w:r>
      <w:r w:rsidRPr="00835CE6">
        <w:rPr>
          <w:rFonts w:asciiTheme="minorHAnsi" w:hAnsiTheme="minorHAnsi" w:cstheme="minorHAnsi"/>
          <w:i/>
          <w:iCs/>
          <w:sz w:val="22"/>
        </w:rPr>
        <w:t>=D. where N is the total number of CCs.</w:t>
      </w:r>
    </w:p>
    <w:p w14:paraId="761DF498" w14:textId="6DCC301C" w:rsidR="00651353" w:rsidRPr="00835CE6" w:rsidRDefault="00651353" w:rsidP="006309AA">
      <w:pPr>
        <w:spacing w:after="0"/>
        <w:rPr>
          <w:rFonts w:asciiTheme="minorHAnsi" w:eastAsia="Times New Roman" w:hAnsiTheme="minorHAnsi" w:cstheme="minorHAnsi"/>
          <w:iCs/>
          <w:sz w:val="22"/>
          <w:szCs w:val="22"/>
          <w:highlight w:val="cyan"/>
          <w:lang w:val="en-US" w:eastAsia="ko-KR"/>
        </w:rPr>
      </w:pPr>
    </w:p>
    <w:p w14:paraId="14FACCE0" w14:textId="2B39ACCB" w:rsidR="00546C19" w:rsidRDefault="0032144E" w:rsidP="00546C19">
      <w:pPr>
        <w:spacing w:after="0"/>
        <w:rPr>
          <w:rFonts w:asciiTheme="minorHAnsi" w:eastAsia="Times New Roman" w:hAnsiTheme="minorHAnsi" w:cstheme="minorHAnsi"/>
          <w:iCs/>
          <w:sz w:val="22"/>
          <w:szCs w:val="22"/>
          <w:lang w:eastAsia="ko-KR"/>
        </w:rPr>
      </w:pPr>
      <w:r w:rsidRPr="0032144E">
        <w:rPr>
          <w:rFonts w:asciiTheme="minorHAnsi" w:eastAsia="Times New Roman" w:hAnsiTheme="minorHAnsi" w:cstheme="minorHAnsi"/>
          <w:iCs/>
          <w:sz w:val="22"/>
          <w:szCs w:val="22"/>
          <w:lang w:eastAsia="ko-KR"/>
        </w:rPr>
        <w:t>As we have pointed out</w:t>
      </w:r>
      <w:r>
        <w:rPr>
          <w:rFonts w:asciiTheme="minorHAnsi" w:eastAsia="Times New Roman" w:hAnsiTheme="minorHAnsi" w:cstheme="minorHAnsi"/>
          <w:iCs/>
          <w:sz w:val="22"/>
          <w:szCs w:val="22"/>
          <w:lang w:eastAsia="ko-KR"/>
        </w:rPr>
        <w:t xml:space="preserve"> in previous contributions, </w:t>
      </w:r>
      <w:r w:rsidR="00687191">
        <w:rPr>
          <w:rFonts w:asciiTheme="minorHAnsi" w:eastAsia="Times New Roman" w:hAnsiTheme="minorHAnsi" w:cstheme="minorHAnsi"/>
          <w:iCs/>
          <w:sz w:val="22"/>
          <w:szCs w:val="22"/>
          <w:lang w:eastAsia="ko-KR"/>
        </w:rPr>
        <w:t>we think that after the RRC processing time, the BWP switchings can be considered to have been triggered.  What remain</w:t>
      </w:r>
      <w:r w:rsidR="00546C19">
        <w:rPr>
          <w:rFonts w:asciiTheme="minorHAnsi" w:eastAsia="Times New Roman" w:hAnsiTheme="minorHAnsi" w:cstheme="minorHAnsi"/>
          <w:iCs/>
          <w:sz w:val="22"/>
          <w:szCs w:val="22"/>
          <w:lang w:eastAsia="ko-KR"/>
        </w:rPr>
        <w:t>s</w:t>
      </w:r>
      <w:r w:rsidR="00687191">
        <w:rPr>
          <w:rFonts w:asciiTheme="minorHAnsi" w:eastAsia="Times New Roman" w:hAnsiTheme="minorHAnsi" w:cstheme="minorHAnsi"/>
          <w:iCs/>
          <w:sz w:val="22"/>
          <w:szCs w:val="22"/>
          <w:lang w:eastAsia="ko-KR"/>
        </w:rPr>
        <w:t xml:space="preserve"> at this poin</w:t>
      </w:r>
      <w:r w:rsidR="00546C19">
        <w:rPr>
          <w:rFonts w:asciiTheme="minorHAnsi" w:eastAsia="Times New Roman" w:hAnsiTheme="minorHAnsi" w:cstheme="minorHAnsi"/>
          <w:iCs/>
          <w:sz w:val="22"/>
          <w:szCs w:val="22"/>
          <w:lang w:eastAsia="ko-KR"/>
        </w:rPr>
        <w:t>t</w:t>
      </w:r>
      <w:r w:rsidR="00687191">
        <w:rPr>
          <w:rFonts w:asciiTheme="minorHAnsi" w:eastAsia="Times New Roman" w:hAnsiTheme="minorHAnsi" w:cstheme="minorHAnsi"/>
          <w:iCs/>
          <w:sz w:val="22"/>
          <w:szCs w:val="22"/>
          <w:lang w:eastAsia="ko-KR"/>
        </w:rPr>
        <w:t xml:space="preserve"> is to effectuate </w:t>
      </w:r>
      <w:r w:rsidR="00546C19">
        <w:rPr>
          <w:rFonts w:asciiTheme="minorHAnsi" w:eastAsia="Times New Roman" w:hAnsiTheme="minorHAnsi" w:cstheme="minorHAnsi"/>
          <w:iCs/>
          <w:sz w:val="22"/>
          <w:szCs w:val="22"/>
          <w:lang w:eastAsia="ko-KR"/>
        </w:rPr>
        <w:t xml:space="preserve">the new BWP configurations. </w:t>
      </w:r>
      <w:r w:rsidR="00546C19" w:rsidRPr="00687191">
        <w:rPr>
          <w:rFonts w:asciiTheme="minorHAnsi" w:eastAsia="Times New Roman" w:hAnsiTheme="minorHAnsi" w:cstheme="minorHAnsi"/>
          <w:iCs/>
          <w:sz w:val="22"/>
          <w:szCs w:val="22"/>
          <w:lang w:eastAsia="ko-KR"/>
        </w:rPr>
        <w:t xml:space="preserve">For single CC the time for effectuation is </w:t>
      </w:r>
      <m:oMath>
        <m:sSub>
          <m:sSubPr>
            <m:ctrlPr>
              <w:rPr>
                <w:rFonts w:ascii="Cambria Math" w:eastAsia="Times New Roman" w:hAnsi="Cambria Math" w:cstheme="minorHAnsi"/>
                <w:i/>
                <w:iCs/>
                <w:sz w:val="22"/>
                <w:szCs w:val="22"/>
                <w:lang w:eastAsia="ko-KR"/>
              </w:rPr>
            </m:ctrlPr>
          </m:sSubPr>
          <m:e>
            <m:r>
              <w:rPr>
                <w:rFonts w:ascii="Cambria Math" w:eastAsia="Times New Roman" w:hAnsi="Cambria Math" w:cstheme="minorHAnsi"/>
                <w:sz w:val="22"/>
                <w:szCs w:val="22"/>
                <w:lang w:eastAsia="ko-KR"/>
              </w:rPr>
              <m:t>T</m:t>
            </m:r>
          </m:e>
          <m:sub>
            <m:r>
              <w:rPr>
                <w:rFonts w:ascii="Cambria Math" w:eastAsia="Times New Roman" w:hAnsi="Cambria Math" w:cstheme="minorHAnsi"/>
                <w:sz w:val="22"/>
                <w:szCs w:val="22"/>
                <w:lang w:eastAsia="ko-KR"/>
              </w:rPr>
              <m:t>BWPSwitchDelayRRC</m:t>
            </m:r>
          </m:sub>
        </m:sSub>
      </m:oMath>
      <w:r w:rsidR="00546C19" w:rsidRPr="00687191">
        <w:rPr>
          <w:rFonts w:asciiTheme="minorHAnsi" w:eastAsia="Times New Roman" w:hAnsiTheme="minorHAnsi" w:cstheme="minorHAnsi"/>
          <w:iCs/>
          <w:sz w:val="22"/>
          <w:szCs w:val="22"/>
          <w:lang w:eastAsia="ko-KR"/>
        </w:rPr>
        <w:t xml:space="preserve"> = 6 ms. </w:t>
      </w:r>
      <w:r w:rsidR="00546C19">
        <w:rPr>
          <w:rFonts w:asciiTheme="minorHAnsi" w:eastAsia="Times New Roman" w:hAnsiTheme="minorHAnsi" w:cstheme="minorHAnsi"/>
          <w:iCs/>
          <w:sz w:val="22"/>
          <w:szCs w:val="22"/>
          <w:lang w:eastAsia="ko-KR"/>
        </w:rPr>
        <w:t>On the other hand, t</w:t>
      </w:r>
      <w:r w:rsidR="00546C19" w:rsidRPr="00687191">
        <w:rPr>
          <w:rFonts w:asciiTheme="minorHAnsi" w:eastAsia="Times New Roman" w:hAnsiTheme="minorHAnsi" w:cstheme="minorHAnsi"/>
          <w:iCs/>
          <w:sz w:val="22"/>
          <w:szCs w:val="22"/>
          <w:lang w:eastAsia="ko-KR"/>
        </w:rPr>
        <w:t>he time required per CC for changing BWP can be assumed to be on par with tha</w:t>
      </w:r>
      <w:r w:rsidR="00546C19">
        <w:rPr>
          <w:rFonts w:asciiTheme="minorHAnsi" w:eastAsia="Times New Roman" w:hAnsiTheme="minorHAnsi" w:cstheme="minorHAnsi"/>
          <w:iCs/>
          <w:sz w:val="22"/>
          <w:szCs w:val="22"/>
          <w:lang w:eastAsia="ko-KR"/>
        </w:rPr>
        <w:t>t</w:t>
      </w:r>
      <w:r w:rsidR="00546C19" w:rsidRPr="00687191">
        <w:rPr>
          <w:rFonts w:asciiTheme="minorHAnsi" w:eastAsia="Times New Roman" w:hAnsiTheme="minorHAnsi" w:cstheme="minorHAnsi"/>
          <w:iCs/>
          <w:sz w:val="22"/>
          <w:szCs w:val="22"/>
          <w:lang w:eastAsia="ko-KR"/>
        </w:rPr>
        <w:t xml:space="preserve"> required for the DCI/Timer-based BWP switching. </w:t>
      </w:r>
      <w:r w:rsidR="00546C19">
        <w:rPr>
          <w:rFonts w:asciiTheme="minorHAnsi" w:eastAsia="Times New Roman" w:hAnsiTheme="minorHAnsi" w:cstheme="minorHAnsi"/>
          <w:iCs/>
          <w:sz w:val="22"/>
          <w:szCs w:val="22"/>
          <w:lang w:eastAsia="ko-KR"/>
        </w:rPr>
        <w:t xml:space="preserve">Hence it should be possible to carry out BWP switching of more than one CCs during the time period </w:t>
      </w:r>
      <m:oMath>
        <m:sSub>
          <m:sSubPr>
            <m:ctrlPr>
              <w:rPr>
                <w:rFonts w:ascii="Cambria Math" w:eastAsia="Times New Roman" w:hAnsi="Cambria Math" w:cstheme="minorHAnsi"/>
                <w:i/>
                <w:iCs/>
                <w:sz w:val="22"/>
                <w:szCs w:val="22"/>
                <w:lang w:eastAsia="ko-KR"/>
              </w:rPr>
            </m:ctrlPr>
          </m:sSubPr>
          <m:e>
            <m:r>
              <w:rPr>
                <w:rFonts w:ascii="Cambria Math" w:eastAsia="Times New Roman" w:hAnsi="Cambria Math" w:cstheme="minorHAnsi"/>
                <w:sz w:val="22"/>
                <w:szCs w:val="22"/>
                <w:lang w:eastAsia="ko-KR"/>
              </w:rPr>
              <m:t>T</m:t>
            </m:r>
          </m:e>
          <m:sub>
            <m:r>
              <w:rPr>
                <w:rFonts w:ascii="Cambria Math" w:eastAsia="Times New Roman" w:hAnsi="Cambria Math" w:cstheme="minorHAnsi"/>
                <w:sz w:val="22"/>
                <w:szCs w:val="22"/>
                <w:lang w:eastAsia="ko-KR"/>
              </w:rPr>
              <m:t>BWPSwitchDelayRRC</m:t>
            </m:r>
          </m:sub>
        </m:sSub>
      </m:oMath>
      <w:r w:rsidR="00546C19">
        <w:rPr>
          <w:rFonts w:asciiTheme="minorHAnsi" w:eastAsia="Times New Roman" w:hAnsiTheme="minorHAnsi" w:cstheme="minorHAnsi"/>
          <w:iCs/>
          <w:sz w:val="22"/>
          <w:szCs w:val="22"/>
          <w:lang w:eastAsia="ko-KR"/>
        </w:rPr>
        <w:t xml:space="preserve">. </w:t>
      </w:r>
      <w:r w:rsidR="008E56B5">
        <w:rPr>
          <w:rFonts w:asciiTheme="minorHAnsi" w:eastAsia="Times New Roman" w:hAnsiTheme="minorHAnsi" w:cstheme="minorHAnsi"/>
          <w:iCs/>
          <w:sz w:val="22"/>
          <w:szCs w:val="22"/>
          <w:lang w:eastAsia="ko-KR"/>
        </w:rPr>
        <w:t>At the same time there will be some upper bound of how many BWP switchings can be carried out during</w:t>
      </w:r>
      <m:oMath>
        <m:sSub>
          <m:sSubPr>
            <m:ctrlPr>
              <w:rPr>
                <w:rFonts w:ascii="Cambria Math" w:eastAsia="Times New Roman" w:hAnsi="Cambria Math" w:cstheme="minorHAnsi"/>
                <w:i/>
                <w:iCs/>
                <w:sz w:val="22"/>
                <w:szCs w:val="22"/>
                <w:lang w:eastAsia="ko-KR"/>
              </w:rPr>
            </m:ctrlPr>
          </m:sSubPr>
          <m:e>
            <m:r>
              <w:rPr>
                <w:rFonts w:ascii="Cambria Math" w:eastAsia="Times New Roman" w:hAnsi="Cambria Math" w:cstheme="minorHAnsi"/>
                <w:sz w:val="22"/>
                <w:szCs w:val="22"/>
                <w:lang w:eastAsia="ko-KR"/>
              </w:rPr>
              <m:t xml:space="preserve"> T</m:t>
            </m:r>
          </m:e>
          <m:sub>
            <m:r>
              <w:rPr>
                <w:rFonts w:ascii="Cambria Math" w:eastAsia="Times New Roman" w:hAnsi="Cambria Math" w:cstheme="minorHAnsi"/>
                <w:sz w:val="22"/>
                <w:szCs w:val="22"/>
                <w:lang w:eastAsia="ko-KR"/>
              </w:rPr>
              <m:t>BWPSwitchDelayRRC</m:t>
            </m:r>
          </m:sub>
        </m:sSub>
      </m:oMath>
      <w:r w:rsidR="008E56B5">
        <w:rPr>
          <w:rFonts w:asciiTheme="minorHAnsi" w:eastAsia="Times New Roman" w:hAnsiTheme="minorHAnsi" w:cstheme="minorHAnsi"/>
          <w:iCs/>
          <w:sz w:val="22"/>
          <w:szCs w:val="22"/>
          <w:lang w:eastAsia="ko-KR"/>
        </w:rPr>
        <w:t xml:space="preserve">. </w:t>
      </w:r>
      <w:r w:rsidR="00546C19">
        <w:rPr>
          <w:rFonts w:asciiTheme="minorHAnsi" w:eastAsia="Times New Roman" w:hAnsiTheme="minorHAnsi" w:cstheme="minorHAnsi"/>
          <w:iCs/>
          <w:sz w:val="22"/>
          <w:szCs w:val="22"/>
          <w:lang w:eastAsia="ko-KR"/>
        </w:rPr>
        <w:t>We therefore are supportive of Option 3</w:t>
      </w:r>
      <w:r w:rsidR="008E56B5">
        <w:rPr>
          <w:rFonts w:asciiTheme="minorHAnsi" w:eastAsia="Times New Roman" w:hAnsiTheme="minorHAnsi" w:cstheme="minorHAnsi"/>
          <w:iCs/>
          <w:sz w:val="22"/>
          <w:szCs w:val="22"/>
          <w:lang w:eastAsia="ko-KR"/>
        </w:rPr>
        <w:t>.</w:t>
      </w:r>
    </w:p>
    <w:p w14:paraId="49CAE5F2" w14:textId="105A45D0" w:rsidR="00687191" w:rsidRDefault="002940DF" w:rsidP="00687191">
      <w:pPr>
        <w:spacing w:after="0"/>
        <w:rPr>
          <w:rFonts w:asciiTheme="minorHAnsi" w:eastAsia="Times New Roman" w:hAnsiTheme="minorHAnsi" w:cstheme="minorHAnsi"/>
          <w:iCs/>
          <w:sz w:val="22"/>
          <w:szCs w:val="22"/>
          <w:lang w:eastAsia="ko-KR"/>
        </w:rPr>
      </w:pPr>
      <w:r>
        <w:rPr>
          <w:rFonts w:asciiTheme="minorHAnsi" w:eastAsia="Times New Roman" w:hAnsiTheme="minorHAnsi" w:cstheme="minorHAnsi"/>
          <w:iCs/>
          <w:sz w:val="22"/>
          <w:szCs w:val="22"/>
          <w:lang w:eastAsia="ko-KR"/>
        </w:rPr>
        <w:tab/>
      </w:r>
    </w:p>
    <w:p w14:paraId="35D5D172" w14:textId="1F243771" w:rsidR="009923E2" w:rsidRPr="009923E2" w:rsidRDefault="009923E2" w:rsidP="002940DF">
      <w:pPr>
        <w:spacing w:after="0"/>
        <w:ind w:left="1134" w:hanging="1134"/>
        <w:rPr>
          <w:rFonts w:asciiTheme="minorHAnsi" w:hAnsiTheme="minorHAnsi" w:cstheme="minorHAnsi"/>
          <w:color w:val="365F91" w:themeColor="accent1" w:themeShade="BF"/>
          <w:sz w:val="22"/>
          <w:lang w:val="en-US"/>
        </w:rPr>
      </w:pPr>
      <w:r w:rsidRPr="009923E2">
        <w:rPr>
          <w:rFonts w:asciiTheme="minorHAnsi" w:hAnsiTheme="minorHAnsi" w:cstheme="minorHAnsi"/>
          <w:b/>
          <w:bCs/>
          <w:color w:val="365F91" w:themeColor="accent1" w:themeShade="BF"/>
          <w:sz w:val="22"/>
          <w:lang w:val="en-US"/>
        </w:rPr>
        <w:t xml:space="preserve">Proposal </w:t>
      </w:r>
      <w:r>
        <w:rPr>
          <w:rFonts w:asciiTheme="minorHAnsi" w:hAnsiTheme="minorHAnsi" w:cstheme="minorHAnsi"/>
          <w:b/>
          <w:bCs/>
          <w:color w:val="365F91" w:themeColor="accent1" w:themeShade="BF"/>
          <w:sz w:val="22"/>
          <w:lang w:val="en-US"/>
        </w:rPr>
        <w:t>2</w:t>
      </w:r>
      <w:r w:rsidRPr="009923E2">
        <w:rPr>
          <w:rFonts w:asciiTheme="minorHAnsi" w:hAnsiTheme="minorHAnsi" w:cstheme="minorHAnsi"/>
          <w:b/>
          <w:bCs/>
          <w:color w:val="365F91" w:themeColor="accent1" w:themeShade="BF"/>
          <w:sz w:val="22"/>
          <w:lang w:val="en-US"/>
        </w:rPr>
        <w:t>:</w:t>
      </w:r>
      <w:r w:rsidRPr="009923E2">
        <w:rPr>
          <w:rFonts w:asciiTheme="minorHAnsi" w:hAnsiTheme="minorHAnsi" w:cstheme="minorHAnsi"/>
          <w:color w:val="365F91" w:themeColor="accent1" w:themeShade="BF"/>
          <w:sz w:val="22"/>
          <w:lang w:val="en-US"/>
        </w:rPr>
        <w:t xml:space="preserve"> </w:t>
      </w:r>
      <w:r w:rsidR="002940DF">
        <w:rPr>
          <w:rFonts w:asciiTheme="minorHAnsi" w:hAnsiTheme="minorHAnsi" w:cstheme="minorHAnsi"/>
          <w:color w:val="365F91" w:themeColor="accent1" w:themeShade="BF"/>
          <w:sz w:val="22"/>
          <w:lang w:val="en-US"/>
        </w:rPr>
        <w:tab/>
      </w:r>
      <w:r w:rsidR="00612530">
        <w:rPr>
          <w:rFonts w:asciiTheme="minorHAnsi" w:hAnsiTheme="minorHAnsi" w:cstheme="minorHAnsi"/>
          <w:color w:val="365F91" w:themeColor="accent1" w:themeShade="BF"/>
          <w:sz w:val="22"/>
          <w:lang w:val="en-US"/>
        </w:rPr>
        <w:t xml:space="preserve">For </w:t>
      </w:r>
      <w:r w:rsidR="00C72E6A">
        <w:rPr>
          <w:rFonts w:asciiTheme="minorHAnsi" w:hAnsiTheme="minorHAnsi" w:cstheme="minorHAnsi"/>
          <w:color w:val="365F91" w:themeColor="accent1" w:themeShade="BF"/>
          <w:sz w:val="22"/>
          <w:lang w:val="en-US"/>
        </w:rPr>
        <w:t xml:space="preserve">simultaneously triggered </w:t>
      </w:r>
      <w:r w:rsidR="00612530">
        <w:rPr>
          <w:rFonts w:asciiTheme="minorHAnsi" w:hAnsiTheme="minorHAnsi" w:cstheme="minorHAnsi"/>
          <w:color w:val="365F91" w:themeColor="accent1" w:themeShade="BF"/>
          <w:sz w:val="22"/>
          <w:lang w:val="en-US"/>
        </w:rPr>
        <w:t>RRC-based BWP switching on multiple CCs, the incremental time for switching of each additional CC is D</w:t>
      </w:r>
      <w:r w:rsidR="00612530" w:rsidRPr="00612530">
        <w:rPr>
          <w:rFonts w:asciiTheme="minorHAnsi" w:hAnsiTheme="minorHAnsi" w:cstheme="minorHAnsi"/>
          <w:color w:val="365F91" w:themeColor="accent1" w:themeShade="BF"/>
          <w:sz w:val="22"/>
          <w:vertAlign w:val="subscript"/>
          <w:lang w:val="en-US"/>
        </w:rPr>
        <w:t>RRC</w:t>
      </w:r>
      <w:r w:rsidR="00612530">
        <w:rPr>
          <w:rFonts w:asciiTheme="minorHAnsi" w:hAnsiTheme="minorHAnsi" w:cstheme="minorHAnsi"/>
          <w:color w:val="365F91" w:themeColor="accent1" w:themeShade="BF"/>
          <w:sz w:val="22"/>
          <w:lang w:val="en-US"/>
        </w:rPr>
        <w:t xml:space="preserve"> for switching on N≤3 CCs, otherwise </w:t>
      </w:r>
      <w:r w:rsidR="002940DF">
        <w:rPr>
          <w:rFonts w:asciiTheme="minorHAnsi" w:hAnsiTheme="minorHAnsi" w:cstheme="minorHAnsi"/>
          <w:color w:val="365F91" w:themeColor="accent1" w:themeShade="BF"/>
          <w:sz w:val="22"/>
          <w:lang w:val="en-US"/>
        </w:rPr>
        <w:t>D</w:t>
      </w:r>
      <w:r w:rsidR="002940DF" w:rsidRPr="002940DF">
        <w:rPr>
          <w:rFonts w:asciiTheme="minorHAnsi" w:hAnsiTheme="minorHAnsi" w:cstheme="minorHAnsi"/>
          <w:color w:val="365F91" w:themeColor="accent1" w:themeShade="BF"/>
          <w:sz w:val="22"/>
          <w:vertAlign w:val="subscript"/>
          <w:lang w:val="en-US"/>
        </w:rPr>
        <w:t>RRC</w:t>
      </w:r>
      <w:r w:rsidR="002940DF">
        <w:rPr>
          <w:rFonts w:asciiTheme="minorHAnsi" w:hAnsiTheme="minorHAnsi" w:cstheme="minorHAnsi"/>
          <w:color w:val="365F91" w:themeColor="accent1" w:themeShade="BF"/>
          <w:sz w:val="22"/>
          <w:lang w:val="en-US"/>
        </w:rPr>
        <w:t xml:space="preserve"> = D as reported by UE for DCI and timer-based BWP switching. This corresponds to Option 3 in the WF.</w:t>
      </w:r>
    </w:p>
    <w:p w14:paraId="5667F6CC" w14:textId="6D73E598" w:rsidR="009923E2" w:rsidRPr="009923E2" w:rsidRDefault="009923E2" w:rsidP="009923E2">
      <w:pPr>
        <w:spacing w:after="0"/>
        <w:rPr>
          <w:rFonts w:asciiTheme="minorHAnsi" w:hAnsiTheme="minorHAnsi" w:cstheme="minorHAnsi"/>
          <w:sz w:val="22"/>
          <w:lang w:val="en-US"/>
        </w:rPr>
      </w:pPr>
    </w:p>
    <w:p w14:paraId="2259F189" w14:textId="75EB78B0" w:rsidR="009923E2" w:rsidRPr="009923E2" w:rsidRDefault="009923E2" w:rsidP="009923E2">
      <w:pPr>
        <w:pStyle w:val="Heading2"/>
        <w:rPr>
          <w:lang w:val="en-CA"/>
        </w:rPr>
      </w:pPr>
      <w:r>
        <w:rPr>
          <w:lang w:val="en-CA"/>
        </w:rPr>
        <w:t>Remaining issues for partially overlapping BWP switching</w:t>
      </w:r>
    </w:p>
    <w:p w14:paraId="552365BC" w14:textId="55085C1F" w:rsidR="0014416B" w:rsidRPr="002334FC" w:rsidRDefault="0014416B" w:rsidP="009923E2">
      <w:pPr>
        <w:spacing w:after="0"/>
        <w:rPr>
          <w:rFonts w:asciiTheme="minorHAnsi" w:hAnsiTheme="minorHAnsi" w:cstheme="minorHAnsi"/>
          <w:b/>
          <w:bCs/>
          <w:i/>
          <w:iCs/>
          <w:sz w:val="22"/>
          <w:u w:val="single"/>
          <w:lang w:val="en-CA"/>
        </w:rPr>
      </w:pPr>
      <w:r w:rsidRPr="002334FC">
        <w:rPr>
          <w:rFonts w:asciiTheme="minorHAnsi" w:hAnsiTheme="minorHAnsi" w:cstheme="minorHAnsi"/>
          <w:b/>
          <w:bCs/>
          <w:i/>
          <w:iCs/>
          <w:sz w:val="22"/>
          <w:u w:val="single"/>
          <w:lang w:val="en-CA"/>
        </w:rPr>
        <w:t>Delay requirements for timer-based BWP switching:</w:t>
      </w:r>
    </w:p>
    <w:p w14:paraId="78E248BF" w14:textId="77777777" w:rsidR="0014416B" w:rsidRPr="009923E2" w:rsidRDefault="0014416B" w:rsidP="009923E2">
      <w:pPr>
        <w:spacing w:after="0"/>
        <w:rPr>
          <w:rFonts w:asciiTheme="minorHAnsi" w:hAnsiTheme="minorHAnsi" w:cstheme="minorHAnsi"/>
          <w:sz w:val="22"/>
          <w:lang w:val="en-CA"/>
        </w:rPr>
      </w:pPr>
    </w:p>
    <w:p w14:paraId="011F7381" w14:textId="397AB890" w:rsidR="002569D0" w:rsidRDefault="0014416B" w:rsidP="00D416FC">
      <w:pPr>
        <w:spacing w:after="0"/>
        <w:rPr>
          <w:rFonts w:asciiTheme="minorHAnsi" w:hAnsiTheme="minorHAnsi" w:cstheme="minorHAnsi"/>
          <w:sz w:val="22"/>
          <w:lang w:val="en-US"/>
        </w:rPr>
      </w:pPr>
      <w:r>
        <w:rPr>
          <w:rFonts w:asciiTheme="minorHAnsi" w:hAnsiTheme="minorHAnsi" w:cstheme="minorHAnsi"/>
          <w:sz w:val="22"/>
          <w:lang w:val="en-US"/>
        </w:rPr>
        <w:t>F</w:t>
      </w:r>
      <w:r w:rsidR="002569D0">
        <w:rPr>
          <w:rFonts w:asciiTheme="minorHAnsi" w:hAnsiTheme="minorHAnsi" w:cstheme="minorHAnsi"/>
          <w:sz w:val="22"/>
          <w:lang w:val="en-US"/>
        </w:rPr>
        <w:t xml:space="preserve">ollowing </w:t>
      </w:r>
      <w:r>
        <w:rPr>
          <w:rFonts w:asciiTheme="minorHAnsi" w:hAnsiTheme="minorHAnsi" w:cstheme="minorHAnsi"/>
          <w:sz w:val="22"/>
          <w:lang w:val="en-US"/>
        </w:rPr>
        <w:t xml:space="preserve">were the </w:t>
      </w:r>
      <w:r w:rsidR="002569D0">
        <w:rPr>
          <w:rFonts w:asciiTheme="minorHAnsi" w:hAnsiTheme="minorHAnsi" w:cstheme="minorHAnsi"/>
          <w:sz w:val="22"/>
          <w:lang w:val="en-US"/>
        </w:rPr>
        <w:t xml:space="preserve">agreements related to the </w:t>
      </w:r>
      <w:r w:rsidR="002569D0" w:rsidRPr="002569D0">
        <w:rPr>
          <w:rFonts w:asciiTheme="minorHAnsi" w:hAnsiTheme="minorHAnsi" w:cstheme="minorHAnsi"/>
          <w:sz w:val="22"/>
          <w:lang w:val="en-US"/>
        </w:rPr>
        <w:t>partially overlapping BWP switching</w:t>
      </w:r>
      <w:r w:rsidR="002569D0">
        <w:rPr>
          <w:rFonts w:asciiTheme="minorHAnsi" w:hAnsiTheme="minorHAnsi" w:cstheme="minorHAnsi"/>
          <w:sz w:val="22"/>
          <w:lang w:val="en-US"/>
        </w:rPr>
        <w:t xml:space="preserve"> on multiple CCs</w:t>
      </w:r>
      <w:r>
        <w:rPr>
          <w:rFonts w:asciiTheme="minorHAnsi" w:hAnsiTheme="minorHAnsi" w:cstheme="minorHAnsi"/>
          <w:sz w:val="22"/>
          <w:lang w:val="en-US"/>
        </w:rPr>
        <w:t xml:space="preserve"> [1]:</w:t>
      </w:r>
    </w:p>
    <w:p w14:paraId="6B146B6E" w14:textId="77777777" w:rsidR="00E870E1" w:rsidRPr="00E870E1" w:rsidRDefault="00E870E1" w:rsidP="00D416FC">
      <w:pPr>
        <w:spacing w:after="0"/>
        <w:rPr>
          <w:rFonts w:asciiTheme="minorHAnsi" w:hAnsiTheme="minorHAnsi" w:cstheme="minorHAnsi"/>
          <w:sz w:val="22"/>
          <w:lang w:val="en-US"/>
        </w:rPr>
      </w:pPr>
    </w:p>
    <w:p w14:paraId="018A193E" w14:textId="77777777" w:rsidR="00D53B91" w:rsidRPr="0014416B" w:rsidRDefault="00D53B91" w:rsidP="0014416B">
      <w:pPr>
        <w:pBdr>
          <w:top w:val="single" w:sz="4" w:space="1" w:color="auto"/>
        </w:pBdr>
        <w:spacing w:after="0"/>
        <w:rPr>
          <w:rFonts w:asciiTheme="minorHAnsi" w:hAnsiTheme="minorHAnsi" w:cstheme="minorHAnsi"/>
          <w:i/>
          <w:iCs/>
          <w:sz w:val="16"/>
          <w:szCs w:val="16"/>
          <w:lang w:val="en-US"/>
        </w:rPr>
      </w:pPr>
      <w:r w:rsidRPr="0014416B">
        <w:rPr>
          <w:rFonts w:asciiTheme="minorHAnsi" w:hAnsiTheme="minorHAnsi" w:cstheme="minorHAnsi"/>
          <w:b/>
          <w:bCs/>
          <w:i/>
          <w:iCs/>
          <w:sz w:val="16"/>
          <w:szCs w:val="16"/>
          <w:lang w:val="en-US"/>
        </w:rPr>
        <w:t xml:space="preserve">Sub1: </w:t>
      </w:r>
      <w:r w:rsidRPr="0014416B">
        <w:rPr>
          <w:rFonts w:asciiTheme="minorHAnsi" w:hAnsiTheme="minorHAnsi" w:cstheme="minorHAnsi"/>
          <w:i/>
          <w:iCs/>
          <w:sz w:val="16"/>
          <w:szCs w:val="16"/>
          <w:lang w:val="en-US"/>
        </w:rPr>
        <w:t xml:space="preserve">if UE is capable of per-FR gap and the timer based BWP switch happens in two frequency range, whether UE handled timer-based BWP switch in parallel or </w:t>
      </w:r>
      <w:r w:rsidRPr="0014416B">
        <w:rPr>
          <w:rFonts w:asciiTheme="minorHAnsi" w:hAnsiTheme="minorHAnsi" w:cstheme="minorHAnsi"/>
          <w:i/>
          <w:iCs/>
          <w:sz w:val="16"/>
          <w:szCs w:val="16"/>
        </w:rPr>
        <w:t>sequentially</w:t>
      </w:r>
    </w:p>
    <w:p w14:paraId="29F72309" w14:textId="77777777" w:rsidR="00D53B91" w:rsidRPr="0014416B" w:rsidRDefault="00D53B91" w:rsidP="00D53B91">
      <w:pPr>
        <w:numPr>
          <w:ilvl w:val="0"/>
          <w:numId w:val="32"/>
        </w:num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lang w:val="en-US"/>
        </w:rPr>
        <w:t xml:space="preserve">Option 1: in </w:t>
      </w:r>
      <w:r w:rsidRPr="0014416B">
        <w:rPr>
          <w:rFonts w:asciiTheme="minorHAnsi" w:hAnsiTheme="minorHAnsi" w:cstheme="minorHAnsi"/>
          <w:i/>
          <w:iCs/>
          <w:sz w:val="16"/>
          <w:szCs w:val="16"/>
        </w:rPr>
        <w:t>parallel</w:t>
      </w:r>
    </w:p>
    <w:p w14:paraId="0907DD00" w14:textId="77777777" w:rsidR="00D53B91" w:rsidRPr="0014416B" w:rsidRDefault="00D53B91" w:rsidP="00D53B91">
      <w:pPr>
        <w:numPr>
          <w:ilvl w:val="0"/>
          <w:numId w:val="32"/>
        </w:num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lang w:val="en-US"/>
        </w:rPr>
        <w:t xml:space="preserve">Option 2: </w:t>
      </w:r>
      <w:r w:rsidRPr="0014416B">
        <w:rPr>
          <w:rFonts w:asciiTheme="minorHAnsi" w:hAnsiTheme="minorHAnsi" w:cstheme="minorHAnsi"/>
          <w:i/>
          <w:iCs/>
          <w:sz w:val="16"/>
          <w:szCs w:val="16"/>
        </w:rPr>
        <w:t>sequentially</w:t>
      </w:r>
    </w:p>
    <w:p w14:paraId="6D95ABEA" w14:textId="58EBD2EC" w:rsidR="00D53B91" w:rsidRPr="0014416B" w:rsidRDefault="00D53B91" w:rsidP="00D416FC">
      <w:pPr>
        <w:spacing w:after="0"/>
        <w:rPr>
          <w:rFonts w:asciiTheme="minorHAnsi" w:hAnsiTheme="minorHAnsi" w:cstheme="minorHAnsi"/>
          <w:i/>
          <w:iCs/>
          <w:sz w:val="16"/>
          <w:szCs w:val="16"/>
          <w:lang w:val="en-US"/>
        </w:rPr>
      </w:pPr>
    </w:p>
    <w:p w14:paraId="70728BC2" w14:textId="77777777" w:rsidR="00D53B91" w:rsidRPr="0014416B" w:rsidRDefault="00D53B91" w:rsidP="00D53B91">
      <w:pPr>
        <w:spacing w:after="0"/>
        <w:rPr>
          <w:rFonts w:asciiTheme="minorHAnsi" w:hAnsiTheme="minorHAnsi" w:cstheme="minorHAnsi"/>
          <w:i/>
          <w:iCs/>
          <w:sz w:val="16"/>
          <w:szCs w:val="16"/>
          <w:lang w:val="en-US"/>
        </w:rPr>
      </w:pPr>
      <w:r w:rsidRPr="0014416B">
        <w:rPr>
          <w:rFonts w:asciiTheme="minorHAnsi" w:hAnsiTheme="minorHAnsi" w:cstheme="minorHAnsi"/>
          <w:b/>
          <w:bCs/>
          <w:i/>
          <w:iCs/>
          <w:sz w:val="16"/>
          <w:szCs w:val="16"/>
          <w:lang w:val="en-US"/>
        </w:rPr>
        <w:t xml:space="preserve">Sub2: </w:t>
      </w:r>
      <w:r w:rsidRPr="0014416B">
        <w:rPr>
          <w:rFonts w:asciiTheme="minorHAnsi" w:hAnsiTheme="minorHAnsi" w:cstheme="minorHAnsi"/>
          <w:i/>
          <w:iCs/>
          <w:sz w:val="16"/>
          <w:szCs w:val="16"/>
          <w:lang w:val="en-US"/>
        </w:rPr>
        <w:t>Delay requirement for timer based BWP switch</w:t>
      </w:r>
    </w:p>
    <w:p w14:paraId="7568768D" w14:textId="77777777" w:rsidR="00D53B91" w:rsidRPr="0014416B" w:rsidRDefault="00D53B91" w:rsidP="00D53B91">
      <w:pPr>
        <w:numPr>
          <w:ilvl w:val="0"/>
          <w:numId w:val="33"/>
        </w:num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rPr>
        <w:t xml:space="preserve">Option 1: Don’t differentiate UE capability of per-FR gap </w:t>
      </w:r>
    </w:p>
    <w:p w14:paraId="439900C6" w14:textId="77777777" w:rsidR="00D53B91" w:rsidRPr="0014416B" w:rsidRDefault="00D53B91" w:rsidP="00D53B91">
      <w:p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lang w:val="en-US"/>
        </w:rPr>
        <w:t>T</w:t>
      </w:r>
      <w:r w:rsidRPr="0014416B">
        <w:rPr>
          <w:rFonts w:asciiTheme="minorHAnsi" w:hAnsiTheme="minorHAnsi" w:cstheme="minorHAnsi"/>
          <w:i/>
          <w:iCs/>
          <w:sz w:val="16"/>
          <w:szCs w:val="16"/>
          <w:vertAlign w:val="subscript"/>
          <w:lang w:val="en-US"/>
        </w:rPr>
        <w:t xml:space="preserve">BWPSwitchDelayPartialOverlapTimer </w:t>
      </w:r>
      <w:r w:rsidRPr="0014416B">
        <w:rPr>
          <w:rFonts w:asciiTheme="minorHAnsi" w:hAnsiTheme="minorHAnsi" w:cstheme="minorHAnsi"/>
          <w:i/>
          <w:iCs/>
          <w:sz w:val="16"/>
          <w:szCs w:val="16"/>
          <w:lang w:val="en-US"/>
        </w:rPr>
        <w:t>= T</w:t>
      </w:r>
      <w:r w:rsidRPr="0014416B">
        <w:rPr>
          <w:rFonts w:asciiTheme="minorHAnsi" w:hAnsiTheme="minorHAnsi" w:cstheme="minorHAnsi"/>
          <w:i/>
          <w:iCs/>
          <w:sz w:val="16"/>
          <w:szCs w:val="16"/>
          <w:vertAlign w:val="subscript"/>
          <w:lang w:val="en-US"/>
        </w:rPr>
        <w:t>Delay</w:t>
      </w:r>
      <w:r w:rsidRPr="0014416B">
        <w:rPr>
          <w:rFonts w:asciiTheme="minorHAnsi" w:hAnsiTheme="minorHAnsi" w:cstheme="minorHAnsi"/>
          <w:i/>
          <w:iCs/>
          <w:sz w:val="16"/>
          <w:szCs w:val="16"/>
          <w:lang w:val="en-US"/>
        </w:rPr>
        <w:t xml:space="preserve"> + T</w:t>
      </w:r>
      <w:r w:rsidRPr="0014416B">
        <w:rPr>
          <w:rFonts w:asciiTheme="minorHAnsi" w:hAnsiTheme="minorHAnsi" w:cstheme="minorHAnsi"/>
          <w:i/>
          <w:iCs/>
          <w:sz w:val="16"/>
          <w:szCs w:val="16"/>
          <w:vertAlign w:val="subscript"/>
          <w:lang w:val="en-US"/>
        </w:rPr>
        <w:t xml:space="preserve">BWPSwitchDelayTimer </w:t>
      </w:r>
      <w:r w:rsidRPr="0014416B">
        <w:rPr>
          <w:rFonts w:asciiTheme="minorHAnsi" w:hAnsiTheme="minorHAnsi" w:cstheme="minorHAnsi"/>
          <w:i/>
          <w:iCs/>
          <w:sz w:val="16"/>
          <w:szCs w:val="16"/>
          <w:lang w:val="en-US"/>
        </w:rPr>
        <w:t>, where T</w:t>
      </w:r>
      <w:r w:rsidRPr="0014416B">
        <w:rPr>
          <w:rFonts w:asciiTheme="minorHAnsi" w:hAnsiTheme="minorHAnsi" w:cstheme="minorHAnsi"/>
          <w:i/>
          <w:iCs/>
          <w:sz w:val="16"/>
          <w:szCs w:val="16"/>
          <w:vertAlign w:val="subscript"/>
          <w:lang w:val="en-US"/>
        </w:rPr>
        <w:t>Delay</w:t>
      </w:r>
      <w:r w:rsidRPr="0014416B">
        <w:rPr>
          <w:rFonts w:asciiTheme="minorHAnsi" w:hAnsiTheme="minorHAnsi" w:cstheme="minorHAnsi"/>
          <w:i/>
          <w:iCs/>
          <w:sz w:val="16"/>
          <w:szCs w:val="16"/>
          <w:lang w:val="en-US"/>
        </w:rPr>
        <w:t xml:space="preserve"> is the time delayed by ongoing BWP switching on other single or simultaneously triggered multiple CCs. T</w:t>
      </w:r>
      <w:r w:rsidRPr="0014416B">
        <w:rPr>
          <w:rFonts w:asciiTheme="minorHAnsi" w:hAnsiTheme="minorHAnsi" w:cstheme="minorHAnsi"/>
          <w:i/>
          <w:iCs/>
          <w:sz w:val="16"/>
          <w:szCs w:val="16"/>
          <w:vertAlign w:val="subscript"/>
          <w:lang w:val="en-US"/>
        </w:rPr>
        <w:t xml:space="preserve">BWPSwitchDelayTimer </w:t>
      </w:r>
      <w:r w:rsidRPr="0014416B">
        <w:rPr>
          <w:rFonts w:asciiTheme="minorHAnsi" w:hAnsiTheme="minorHAnsi" w:cstheme="minorHAnsi"/>
          <w:i/>
          <w:iCs/>
          <w:sz w:val="16"/>
          <w:szCs w:val="16"/>
          <w:lang w:val="en-US"/>
        </w:rPr>
        <w:t xml:space="preserve">is the timer-based BWP switch delay on current single CC or simultaneously triggered multiple CCs. </w:t>
      </w:r>
    </w:p>
    <w:p w14:paraId="5FBF8804" w14:textId="77777777" w:rsidR="00D53B91" w:rsidRPr="0014416B" w:rsidRDefault="00D53B91" w:rsidP="00D53B91">
      <w:p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lang w:val="en-US"/>
        </w:rPr>
        <w:t>Note: more clarification can be added for T</w:t>
      </w:r>
      <w:r w:rsidRPr="0014416B">
        <w:rPr>
          <w:rFonts w:asciiTheme="minorHAnsi" w:hAnsiTheme="minorHAnsi" w:cstheme="minorHAnsi"/>
          <w:i/>
          <w:iCs/>
          <w:sz w:val="16"/>
          <w:szCs w:val="16"/>
          <w:vertAlign w:val="subscript"/>
          <w:lang w:val="en-US"/>
        </w:rPr>
        <w:t xml:space="preserve">delay </w:t>
      </w:r>
      <w:r w:rsidRPr="0014416B">
        <w:rPr>
          <w:rFonts w:asciiTheme="minorHAnsi" w:hAnsiTheme="minorHAnsi" w:cstheme="minorHAnsi"/>
          <w:i/>
          <w:iCs/>
          <w:sz w:val="16"/>
          <w:szCs w:val="16"/>
        </w:rPr>
        <w:t xml:space="preserve">and </w:t>
      </w:r>
      <w:r w:rsidRPr="0014416B">
        <w:rPr>
          <w:rFonts w:asciiTheme="minorHAnsi" w:hAnsiTheme="minorHAnsi" w:cstheme="minorHAnsi"/>
          <w:i/>
          <w:iCs/>
          <w:sz w:val="16"/>
          <w:szCs w:val="16"/>
          <w:lang w:val="en-US"/>
        </w:rPr>
        <w:t>T</w:t>
      </w:r>
      <w:r w:rsidRPr="0014416B">
        <w:rPr>
          <w:rFonts w:asciiTheme="minorHAnsi" w:hAnsiTheme="minorHAnsi" w:cstheme="minorHAnsi"/>
          <w:i/>
          <w:iCs/>
          <w:sz w:val="16"/>
          <w:szCs w:val="16"/>
          <w:vertAlign w:val="subscript"/>
          <w:lang w:val="en-US"/>
        </w:rPr>
        <w:t xml:space="preserve">BWPSwitchDelayTimer </w:t>
      </w:r>
      <w:r w:rsidRPr="0014416B">
        <w:rPr>
          <w:rFonts w:asciiTheme="minorHAnsi" w:hAnsiTheme="minorHAnsi" w:cstheme="minorHAnsi"/>
          <w:i/>
          <w:iCs/>
          <w:sz w:val="16"/>
          <w:szCs w:val="16"/>
          <w:lang w:val="en-US"/>
        </w:rPr>
        <w:t>if identified necessary</w:t>
      </w:r>
    </w:p>
    <w:p w14:paraId="51D1E45C" w14:textId="77777777" w:rsidR="00D53B91" w:rsidRPr="0014416B" w:rsidRDefault="00D53B91" w:rsidP="00D53B91">
      <w:pPr>
        <w:numPr>
          <w:ilvl w:val="0"/>
          <w:numId w:val="34"/>
        </w:num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rPr>
        <w:t>Option 2: Dependent on the UE capability of per-FR gap</w:t>
      </w:r>
    </w:p>
    <w:p w14:paraId="7C326E44" w14:textId="77777777" w:rsidR="00D53B91" w:rsidRPr="0014416B" w:rsidRDefault="00D53B91" w:rsidP="00D53B91">
      <w:p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rPr>
        <w:t xml:space="preserve">      Requirements are defined when </w:t>
      </w:r>
      <w:r w:rsidRPr="0014416B">
        <w:rPr>
          <w:rFonts w:asciiTheme="minorHAnsi" w:hAnsiTheme="minorHAnsi" w:cstheme="minorHAnsi"/>
          <w:i/>
          <w:iCs/>
          <w:sz w:val="16"/>
          <w:szCs w:val="16"/>
          <w:lang w:val="en-US"/>
        </w:rPr>
        <w:t xml:space="preserve">when BWP switch doesn’t involve SCS change </w:t>
      </w:r>
    </w:p>
    <w:p w14:paraId="35BD2688" w14:textId="77777777" w:rsidR="00D53B91" w:rsidRPr="0014416B" w:rsidRDefault="00D53B91" w:rsidP="00D53B91">
      <w:p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lang w:val="en-US"/>
        </w:rPr>
        <w:t>For UE capable of per-FR gap:</w:t>
      </w:r>
    </w:p>
    <w:p w14:paraId="347C04C0" w14:textId="77777777" w:rsidR="00D53B91" w:rsidRPr="0014416B" w:rsidRDefault="00D53B91" w:rsidP="00D53B91">
      <w:p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lang w:val="en-US"/>
        </w:rPr>
        <w:tab/>
        <w:t>T</w:t>
      </w:r>
      <w:r w:rsidRPr="0014416B">
        <w:rPr>
          <w:rFonts w:asciiTheme="minorHAnsi" w:hAnsiTheme="minorHAnsi" w:cstheme="minorHAnsi"/>
          <w:i/>
          <w:iCs/>
          <w:sz w:val="16"/>
          <w:szCs w:val="16"/>
          <w:vertAlign w:val="subscript"/>
          <w:lang w:val="en-US"/>
        </w:rPr>
        <w:t xml:space="preserve">BWPSwitchDelayPartialOverlapTimer </w:t>
      </w:r>
      <w:r w:rsidRPr="0014416B">
        <w:rPr>
          <w:rFonts w:asciiTheme="minorHAnsi" w:hAnsiTheme="minorHAnsi" w:cstheme="minorHAnsi"/>
          <w:i/>
          <w:iCs/>
          <w:sz w:val="16"/>
          <w:szCs w:val="16"/>
          <w:lang w:val="en-US"/>
        </w:rPr>
        <w:t>= T</w:t>
      </w:r>
      <w:r w:rsidRPr="0014416B">
        <w:rPr>
          <w:rFonts w:asciiTheme="minorHAnsi" w:hAnsiTheme="minorHAnsi" w:cstheme="minorHAnsi"/>
          <w:i/>
          <w:iCs/>
          <w:sz w:val="16"/>
          <w:szCs w:val="16"/>
          <w:vertAlign w:val="subscript"/>
          <w:lang w:val="en-US"/>
        </w:rPr>
        <w:t>Delay</w:t>
      </w:r>
      <w:r w:rsidRPr="0014416B">
        <w:rPr>
          <w:rFonts w:asciiTheme="minorHAnsi" w:hAnsiTheme="minorHAnsi" w:cstheme="minorHAnsi"/>
          <w:i/>
          <w:iCs/>
          <w:sz w:val="16"/>
          <w:szCs w:val="16"/>
          <w:lang w:val="en-US"/>
        </w:rPr>
        <w:t xml:space="preserve"> + T</w:t>
      </w:r>
      <w:r w:rsidRPr="0014416B">
        <w:rPr>
          <w:rFonts w:asciiTheme="minorHAnsi" w:hAnsiTheme="minorHAnsi" w:cstheme="minorHAnsi"/>
          <w:i/>
          <w:iCs/>
          <w:sz w:val="16"/>
          <w:szCs w:val="16"/>
          <w:vertAlign w:val="subscript"/>
          <w:lang w:val="en-US"/>
        </w:rPr>
        <w:t xml:space="preserve">BWPSwitchDelayTimer </w:t>
      </w:r>
      <w:r w:rsidRPr="0014416B">
        <w:rPr>
          <w:rFonts w:asciiTheme="minorHAnsi" w:hAnsiTheme="minorHAnsi" w:cstheme="minorHAnsi"/>
          <w:i/>
          <w:iCs/>
          <w:sz w:val="16"/>
          <w:szCs w:val="16"/>
          <w:lang w:val="en-US"/>
        </w:rPr>
        <w:t>, where T</w:t>
      </w:r>
      <w:r w:rsidRPr="0014416B">
        <w:rPr>
          <w:rFonts w:asciiTheme="minorHAnsi" w:hAnsiTheme="minorHAnsi" w:cstheme="minorHAnsi"/>
          <w:i/>
          <w:iCs/>
          <w:sz w:val="16"/>
          <w:szCs w:val="16"/>
          <w:vertAlign w:val="subscript"/>
          <w:lang w:val="en-US"/>
        </w:rPr>
        <w:t>Delay</w:t>
      </w:r>
      <w:r w:rsidRPr="0014416B">
        <w:rPr>
          <w:rFonts w:asciiTheme="minorHAnsi" w:hAnsiTheme="minorHAnsi" w:cstheme="minorHAnsi"/>
          <w:i/>
          <w:iCs/>
          <w:sz w:val="16"/>
          <w:szCs w:val="16"/>
          <w:lang w:val="en-US"/>
        </w:rPr>
        <w:t xml:space="preserve"> is the time delayed by ongoing BWP switching on other single or simultaneously triggered </w:t>
      </w:r>
      <w:r w:rsidRPr="0014416B">
        <w:rPr>
          <w:rFonts w:asciiTheme="minorHAnsi" w:hAnsiTheme="minorHAnsi" w:cstheme="minorHAnsi"/>
          <w:i/>
          <w:iCs/>
          <w:sz w:val="16"/>
          <w:szCs w:val="16"/>
          <w:lang w:val="en-US"/>
        </w:rPr>
        <w:tab/>
        <w:t xml:space="preserve">multiple CCs within the </w:t>
      </w:r>
      <w:r w:rsidRPr="0014416B">
        <w:rPr>
          <w:rFonts w:asciiTheme="minorHAnsi" w:hAnsiTheme="minorHAnsi" w:cstheme="minorHAnsi"/>
          <w:b/>
          <w:bCs/>
          <w:i/>
          <w:iCs/>
          <w:sz w:val="16"/>
          <w:szCs w:val="16"/>
          <w:lang w:val="en-US"/>
        </w:rPr>
        <w:t>same frequency range</w:t>
      </w:r>
      <w:r w:rsidRPr="0014416B">
        <w:rPr>
          <w:rFonts w:asciiTheme="minorHAnsi" w:hAnsiTheme="minorHAnsi" w:cstheme="minorHAnsi"/>
          <w:i/>
          <w:iCs/>
          <w:sz w:val="16"/>
          <w:szCs w:val="16"/>
          <w:lang w:val="en-US"/>
        </w:rPr>
        <w:t>. T</w:t>
      </w:r>
      <w:r w:rsidRPr="0014416B">
        <w:rPr>
          <w:rFonts w:asciiTheme="minorHAnsi" w:hAnsiTheme="minorHAnsi" w:cstheme="minorHAnsi"/>
          <w:i/>
          <w:iCs/>
          <w:sz w:val="16"/>
          <w:szCs w:val="16"/>
          <w:vertAlign w:val="subscript"/>
          <w:lang w:val="en-US"/>
        </w:rPr>
        <w:t xml:space="preserve">BWPSwitchDelayTimer </w:t>
      </w:r>
      <w:r w:rsidRPr="0014416B">
        <w:rPr>
          <w:rFonts w:asciiTheme="minorHAnsi" w:hAnsiTheme="minorHAnsi" w:cstheme="minorHAnsi"/>
          <w:i/>
          <w:iCs/>
          <w:sz w:val="16"/>
          <w:szCs w:val="16"/>
          <w:lang w:val="en-US"/>
        </w:rPr>
        <w:t xml:space="preserve">is the timer-based BWP switch delay on current single CC or simultaneously triggered multiple </w:t>
      </w:r>
      <w:r w:rsidRPr="0014416B">
        <w:rPr>
          <w:rFonts w:asciiTheme="minorHAnsi" w:hAnsiTheme="minorHAnsi" w:cstheme="minorHAnsi"/>
          <w:i/>
          <w:iCs/>
          <w:sz w:val="16"/>
          <w:szCs w:val="16"/>
          <w:lang w:val="en-US"/>
        </w:rPr>
        <w:tab/>
        <w:t xml:space="preserve">CCs. </w:t>
      </w:r>
    </w:p>
    <w:p w14:paraId="14CF0F52" w14:textId="77777777" w:rsidR="00D53B91" w:rsidRPr="0014416B" w:rsidRDefault="00D53B91" w:rsidP="00D53B91">
      <w:p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lang w:val="en-US"/>
        </w:rPr>
        <w:t>For UE not capable of per-FR gap:</w:t>
      </w:r>
    </w:p>
    <w:p w14:paraId="668B80E6" w14:textId="77777777" w:rsidR="00D53B91" w:rsidRPr="0014416B" w:rsidRDefault="00D53B91" w:rsidP="00D53B91">
      <w:pP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lang w:val="en-US"/>
        </w:rPr>
        <w:tab/>
        <w:t>T</w:t>
      </w:r>
      <w:r w:rsidRPr="0014416B">
        <w:rPr>
          <w:rFonts w:asciiTheme="minorHAnsi" w:hAnsiTheme="minorHAnsi" w:cstheme="minorHAnsi"/>
          <w:i/>
          <w:iCs/>
          <w:sz w:val="16"/>
          <w:szCs w:val="16"/>
          <w:vertAlign w:val="subscript"/>
          <w:lang w:val="en-US"/>
        </w:rPr>
        <w:t>Delay</w:t>
      </w:r>
      <w:r w:rsidRPr="0014416B">
        <w:rPr>
          <w:rFonts w:asciiTheme="minorHAnsi" w:hAnsiTheme="minorHAnsi" w:cstheme="minorHAnsi"/>
          <w:i/>
          <w:iCs/>
          <w:sz w:val="16"/>
          <w:szCs w:val="16"/>
          <w:lang w:val="en-US"/>
        </w:rPr>
        <w:t>+T</w:t>
      </w:r>
      <w:r w:rsidRPr="0014416B">
        <w:rPr>
          <w:rFonts w:asciiTheme="minorHAnsi" w:hAnsiTheme="minorHAnsi" w:cstheme="minorHAnsi"/>
          <w:i/>
          <w:iCs/>
          <w:sz w:val="16"/>
          <w:szCs w:val="16"/>
          <w:vertAlign w:val="subscript"/>
          <w:lang w:val="en-US"/>
        </w:rPr>
        <w:t>MultipleBWPSwitchDelay</w:t>
      </w:r>
      <w:r w:rsidRPr="0014416B">
        <w:rPr>
          <w:rFonts w:asciiTheme="minorHAnsi" w:hAnsiTheme="minorHAnsi" w:cstheme="minorHAnsi"/>
          <w:i/>
          <w:iCs/>
          <w:sz w:val="16"/>
          <w:szCs w:val="16"/>
          <w:lang w:val="en-US"/>
        </w:rPr>
        <w:t>, where T</w:t>
      </w:r>
      <w:r w:rsidRPr="0014416B">
        <w:rPr>
          <w:rFonts w:asciiTheme="minorHAnsi" w:hAnsiTheme="minorHAnsi" w:cstheme="minorHAnsi"/>
          <w:i/>
          <w:iCs/>
          <w:sz w:val="16"/>
          <w:szCs w:val="16"/>
          <w:vertAlign w:val="subscript"/>
          <w:lang w:val="en-US"/>
        </w:rPr>
        <w:t xml:space="preserve">Delay </w:t>
      </w:r>
      <w:r w:rsidRPr="0014416B">
        <w:rPr>
          <w:rFonts w:asciiTheme="minorHAnsi" w:hAnsiTheme="minorHAnsi" w:cstheme="minorHAnsi"/>
          <w:i/>
          <w:iCs/>
          <w:sz w:val="16"/>
          <w:szCs w:val="16"/>
          <w:lang w:val="en-US"/>
        </w:rPr>
        <w:t xml:space="preserve">is the time delayed by ongoing timer-based BWP switching with in the same frequency range; </w:t>
      </w:r>
      <w:r w:rsidRPr="0014416B">
        <w:rPr>
          <w:rFonts w:asciiTheme="minorHAnsi" w:hAnsiTheme="minorHAnsi" w:cstheme="minorHAnsi"/>
          <w:i/>
          <w:iCs/>
          <w:sz w:val="16"/>
          <w:szCs w:val="16"/>
          <w:lang w:val="en-US"/>
        </w:rPr>
        <w:tab/>
        <w:t>T</w:t>
      </w:r>
      <w:r w:rsidRPr="0014416B">
        <w:rPr>
          <w:rFonts w:asciiTheme="minorHAnsi" w:hAnsiTheme="minorHAnsi" w:cstheme="minorHAnsi"/>
          <w:i/>
          <w:iCs/>
          <w:sz w:val="16"/>
          <w:szCs w:val="16"/>
          <w:vertAlign w:val="subscript"/>
          <w:lang w:val="en-US"/>
        </w:rPr>
        <w:t xml:space="preserve">MultipleBWPSwitchDelay </w:t>
      </w:r>
      <w:r w:rsidRPr="0014416B">
        <w:rPr>
          <w:rFonts w:asciiTheme="minorHAnsi" w:hAnsiTheme="minorHAnsi" w:cstheme="minorHAnsi"/>
          <w:i/>
          <w:iCs/>
          <w:sz w:val="16"/>
          <w:szCs w:val="16"/>
          <w:lang w:val="en-US"/>
        </w:rPr>
        <w:t>is T</w:t>
      </w:r>
      <w:r w:rsidRPr="0014416B">
        <w:rPr>
          <w:rFonts w:asciiTheme="minorHAnsi" w:hAnsiTheme="minorHAnsi" w:cstheme="minorHAnsi"/>
          <w:i/>
          <w:iCs/>
          <w:sz w:val="16"/>
          <w:szCs w:val="16"/>
          <w:vertAlign w:val="subscript"/>
          <w:lang w:val="en-US"/>
        </w:rPr>
        <w:t>BWPSwitchDelay</w:t>
      </w:r>
      <w:r w:rsidRPr="0014416B">
        <w:rPr>
          <w:rFonts w:asciiTheme="minorHAnsi" w:hAnsiTheme="minorHAnsi" w:cstheme="minorHAnsi"/>
          <w:i/>
          <w:iCs/>
          <w:sz w:val="16"/>
          <w:szCs w:val="16"/>
          <w:lang w:val="en-US"/>
        </w:rPr>
        <w:t xml:space="preserve">+ D(N-1), N is the number of timer-based BWP switch on CCs in the other FR of which the time periods </w:t>
      </w:r>
      <w:r w:rsidRPr="0014416B">
        <w:rPr>
          <w:rFonts w:asciiTheme="minorHAnsi" w:hAnsiTheme="minorHAnsi" w:cstheme="minorHAnsi"/>
          <w:i/>
          <w:iCs/>
          <w:sz w:val="16"/>
          <w:szCs w:val="16"/>
          <w:lang w:val="en-US"/>
        </w:rPr>
        <w:tab/>
        <w:t>of BWP switching delay are overlapped with T</w:t>
      </w:r>
      <w:r w:rsidRPr="0014416B">
        <w:rPr>
          <w:rFonts w:asciiTheme="minorHAnsi" w:hAnsiTheme="minorHAnsi" w:cstheme="minorHAnsi"/>
          <w:i/>
          <w:iCs/>
          <w:sz w:val="16"/>
          <w:szCs w:val="16"/>
          <w:vertAlign w:val="subscript"/>
          <w:lang w:val="en-US"/>
        </w:rPr>
        <w:t>NonSimultaneousTimer</w:t>
      </w:r>
      <w:r w:rsidRPr="0014416B">
        <w:rPr>
          <w:rFonts w:asciiTheme="minorHAnsi" w:hAnsiTheme="minorHAnsi" w:cstheme="minorHAnsi"/>
          <w:i/>
          <w:iCs/>
          <w:sz w:val="16"/>
          <w:szCs w:val="16"/>
          <w:lang w:val="en-US"/>
        </w:rPr>
        <w:t xml:space="preserve">, and D is the incremental delay, which is same as that of simultaneous BWP </w:t>
      </w:r>
      <w:r w:rsidRPr="0014416B">
        <w:rPr>
          <w:rFonts w:asciiTheme="minorHAnsi" w:hAnsiTheme="minorHAnsi" w:cstheme="minorHAnsi"/>
          <w:i/>
          <w:iCs/>
          <w:sz w:val="16"/>
          <w:szCs w:val="16"/>
          <w:lang w:val="en-US"/>
        </w:rPr>
        <w:tab/>
        <w:t>switch on multiple CCs</w:t>
      </w:r>
    </w:p>
    <w:p w14:paraId="10DCD5AB" w14:textId="77777777" w:rsidR="00D53B91" w:rsidRPr="0014416B" w:rsidRDefault="00D53B91" w:rsidP="0014416B">
      <w:pPr>
        <w:pBdr>
          <w:bottom w:val="single" w:sz="4" w:space="1" w:color="auto"/>
        </w:pBdr>
        <w:spacing w:after="0"/>
        <w:rPr>
          <w:rFonts w:asciiTheme="minorHAnsi" w:hAnsiTheme="minorHAnsi" w:cstheme="minorHAnsi"/>
          <w:i/>
          <w:iCs/>
          <w:sz w:val="16"/>
          <w:szCs w:val="16"/>
          <w:lang w:val="en-US"/>
        </w:rPr>
      </w:pPr>
      <w:r w:rsidRPr="0014416B">
        <w:rPr>
          <w:rFonts w:asciiTheme="minorHAnsi" w:hAnsiTheme="minorHAnsi" w:cstheme="minorHAnsi"/>
          <w:i/>
          <w:iCs/>
          <w:sz w:val="16"/>
          <w:szCs w:val="16"/>
          <w:lang w:val="en-US"/>
        </w:rPr>
        <w:t>Note: more clarification can be added for T</w:t>
      </w:r>
      <w:r w:rsidRPr="0014416B">
        <w:rPr>
          <w:rFonts w:asciiTheme="minorHAnsi" w:hAnsiTheme="minorHAnsi" w:cstheme="minorHAnsi"/>
          <w:i/>
          <w:iCs/>
          <w:sz w:val="16"/>
          <w:szCs w:val="16"/>
          <w:vertAlign w:val="subscript"/>
          <w:lang w:val="en-US"/>
        </w:rPr>
        <w:t xml:space="preserve">delay </w:t>
      </w:r>
      <w:r w:rsidRPr="0014416B">
        <w:rPr>
          <w:rFonts w:asciiTheme="minorHAnsi" w:hAnsiTheme="minorHAnsi" w:cstheme="minorHAnsi"/>
          <w:i/>
          <w:iCs/>
          <w:sz w:val="16"/>
          <w:szCs w:val="16"/>
        </w:rPr>
        <w:t xml:space="preserve">and </w:t>
      </w:r>
      <w:r w:rsidRPr="0014416B">
        <w:rPr>
          <w:rFonts w:asciiTheme="minorHAnsi" w:hAnsiTheme="minorHAnsi" w:cstheme="minorHAnsi"/>
          <w:i/>
          <w:iCs/>
          <w:sz w:val="16"/>
          <w:szCs w:val="16"/>
          <w:lang w:val="en-US"/>
        </w:rPr>
        <w:t>T</w:t>
      </w:r>
      <w:r w:rsidRPr="0014416B">
        <w:rPr>
          <w:rFonts w:asciiTheme="minorHAnsi" w:hAnsiTheme="minorHAnsi" w:cstheme="minorHAnsi"/>
          <w:i/>
          <w:iCs/>
          <w:sz w:val="16"/>
          <w:szCs w:val="16"/>
          <w:vertAlign w:val="subscript"/>
          <w:lang w:val="en-US"/>
        </w:rPr>
        <w:t xml:space="preserve">BWPSwitchDelayTimer </w:t>
      </w:r>
      <w:r w:rsidRPr="0014416B">
        <w:rPr>
          <w:rFonts w:asciiTheme="minorHAnsi" w:hAnsiTheme="minorHAnsi" w:cstheme="minorHAnsi"/>
          <w:i/>
          <w:iCs/>
          <w:sz w:val="16"/>
          <w:szCs w:val="16"/>
          <w:lang w:val="en-US"/>
        </w:rPr>
        <w:t>if identified necessary</w:t>
      </w:r>
    </w:p>
    <w:p w14:paraId="6A079102" w14:textId="64B77C5F" w:rsidR="00D53B91" w:rsidRDefault="00D53B91" w:rsidP="00D416FC">
      <w:pPr>
        <w:spacing w:after="0"/>
        <w:rPr>
          <w:rFonts w:asciiTheme="minorHAnsi" w:hAnsiTheme="minorHAnsi" w:cstheme="minorHAnsi"/>
          <w:i/>
          <w:iCs/>
          <w:sz w:val="22"/>
          <w:lang w:val="en-US"/>
        </w:rPr>
      </w:pPr>
    </w:p>
    <w:p w14:paraId="3B510EEB" w14:textId="56F66FBD" w:rsidR="008407B3" w:rsidRDefault="003F112E" w:rsidP="00B04AD3">
      <w:pPr>
        <w:spacing w:after="0"/>
        <w:rPr>
          <w:rFonts w:asciiTheme="minorHAnsi" w:hAnsiTheme="minorHAnsi" w:cstheme="minorHAnsi"/>
          <w:sz w:val="22"/>
          <w:lang w:val="en-US"/>
        </w:rPr>
      </w:pPr>
      <w:r>
        <w:rPr>
          <w:rFonts w:asciiTheme="minorHAnsi" w:hAnsiTheme="minorHAnsi" w:cstheme="minorHAnsi"/>
          <w:sz w:val="22"/>
          <w:lang w:val="en-US"/>
        </w:rPr>
        <w:lastRenderedPageBreak/>
        <w:t>Regardless of whether the UE supports per FR measurement gaps or not, at least w</w:t>
      </w:r>
      <w:r w:rsidR="0013321D">
        <w:rPr>
          <w:rFonts w:asciiTheme="minorHAnsi" w:hAnsiTheme="minorHAnsi" w:cstheme="minorHAnsi"/>
          <w:sz w:val="22"/>
          <w:lang w:val="en-US"/>
        </w:rPr>
        <w:t xml:space="preserve">ithin the same </w:t>
      </w:r>
      <w:r w:rsidR="00961C3F">
        <w:rPr>
          <w:rFonts w:asciiTheme="minorHAnsi" w:hAnsiTheme="minorHAnsi" w:cstheme="minorHAnsi"/>
          <w:sz w:val="22"/>
          <w:lang w:val="en-US"/>
        </w:rPr>
        <w:t xml:space="preserve">CG the UE will perform the BWP switching sequentially </w:t>
      </w:r>
      <w:r>
        <w:rPr>
          <w:rFonts w:asciiTheme="minorHAnsi" w:hAnsiTheme="minorHAnsi" w:cstheme="minorHAnsi"/>
          <w:sz w:val="22"/>
          <w:lang w:val="en-US"/>
        </w:rPr>
        <w:t xml:space="preserve">to avoid interruption </w:t>
      </w:r>
      <w:r w:rsidR="006862D8">
        <w:rPr>
          <w:rFonts w:asciiTheme="minorHAnsi" w:hAnsiTheme="minorHAnsi" w:cstheme="minorHAnsi"/>
          <w:sz w:val="22"/>
          <w:lang w:val="en-US"/>
        </w:rPr>
        <w:t xml:space="preserve">to the ongoing BWP switching on a CC. </w:t>
      </w:r>
      <w:r w:rsidR="0013321D">
        <w:rPr>
          <w:rFonts w:asciiTheme="minorHAnsi" w:hAnsiTheme="minorHAnsi" w:cstheme="minorHAnsi"/>
          <w:sz w:val="22"/>
          <w:lang w:val="en-US"/>
        </w:rPr>
        <w:t xml:space="preserve">The main open issue is whether the UE </w:t>
      </w:r>
      <w:r w:rsidR="00146D09">
        <w:rPr>
          <w:rFonts w:asciiTheme="minorHAnsi" w:hAnsiTheme="minorHAnsi" w:cstheme="minorHAnsi"/>
          <w:sz w:val="22"/>
          <w:lang w:val="en-US"/>
        </w:rPr>
        <w:t xml:space="preserve">supporting per FR measurement gaps </w:t>
      </w:r>
      <w:r w:rsidR="00B925F5">
        <w:rPr>
          <w:rFonts w:asciiTheme="minorHAnsi" w:hAnsiTheme="minorHAnsi" w:cstheme="minorHAnsi"/>
          <w:sz w:val="22"/>
          <w:lang w:val="en-US"/>
        </w:rPr>
        <w:t>should also perform the BWP switching sequentially or in parallel</w:t>
      </w:r>
      <w:r w:rsidR="00146D09">
        <w:rPr>
          <w:rFonts w:asciiTheme="minorHAnsi" w:hAnsiTheme="minorHAnsi" w:cstheme="minorHAnsi"/>
          <w:sz w:val="22"/>
          <w:lang w:val="en-US"/>
        </w:rPr>
        <w:t xml:space="preserve"> across the CG.</w:t>
      </w:r>
      <w:r w:rsidR="00E106EB">
        <w:rPr>
          <w:rFonts w:asciiTheme="minorHAnsi" w:hAnsiTheme="minorHAnsi" w:cstheme="minorHAnsi"/>
          <w:sz w:val="22"/>
          <w:lang w:val="en-US"/>
        </w:rPr>
        <w:t xml:space="preserve"> </w:t>
      </w:r>
      <w:r w:rsidR="006D0DD0">
        <w:rPr>
          <w:rFonts w:asciiTheme="minorHAnsi" w:hAnsiTheme="minorHAnsi" w:cstheme="minorHAnsi"/>
          <w:sz w:val="22"/>
          <w:lang w:val="en-US"/>
        </w:rPr>
        <w:t xml:space="preserve">As agreed in RAN4#94e-bis-the </w:t>
      </w:r>
      <w:r w:rsidR="006D0DD0" w:rsidRPr="006D0DD0">
        <w:rPr>
          <w:rFonts w:asciiTheme="minorHAnsi" w:hAnsiTheme="minorHAnsi" w:cstheme="minorHAnsi"/>
          <w:sz w:val="22"/>
          <w:lang w:val="en-US"/>
        </w:rPr>
        <w:t xml:space="preserve">number of CCs that can be processed simultaneously </w:t>
      </w:r>
      <w:r w:rsidR="006D0DD0">
        <w:rPr>
          <w:rFonts w:asciiTheme="minorHAnsi" w:hAnsiTheme="minorHAnsi" w:cstheme="minorHAnsi"/>
          <w:sz w:val="22"/>
          <w:lang w:val="en-US"/>
        </w:rPr>
        <w:t>is 1 (i.e. K=1)</w:t>
      </w:r>
      <w:r w:rsidR="000E051B">
        <w:rPr>
          <w:rFonts w:asciiTheme="minorHAnsi" w:hAnsiTheme="minorHAnsi" w:cstheme="minorHAnsi"/>
          <w:sz w:val="22"/>
          <w:lang w:val="en-US"/>
        </w:rPr>
        <w:t xml:space="preserve"> for simult</w:t>
      </w:r>
      <w:r w:rsidR="002B0621">
        <w:rPr>
          <w:rFonts w:asciiTheme="minorHAnsi" w:hAnsiTheme="minorHAnsi" w:cstheme="minorHAnsi"/>
          <w:sz w:val="22"/>
          <w:lang w:val="en-US"/>
        </w:rPr>
        <w:t>aneous BWP switch on multiple CCs</w:t>
      </w:r>
      <w:r w:rsidR="006D0DD0">
        <w:rPr>
          <w:rFonts w:asciiTheme="minorHAnsi" w:hAnsiTheme="minorHAnsi" w:cstheme="minorHAnsi"/>
          <w:sz w:val="22"/>
          <w:lang w:val="en-US"/>
        </w:rPr>
        <w:t xml:space="preserve">. </w:t>
      </w:r>
      <w:r w:rsidR="000E051B">
        <w:rPr>
          <w:rFonts w:asciiTheme="minorHAnsi" w:hAnsiTheme="minorHAnsi" w:cstheme="minorHAnsi"/>
          <w:sz w:val="22"/>
          <w:lang w:val="en-US"/>
        </w:rPr>
        <w:t xml:space="preserve">This means from UE </w:t>
      </w:r>
      <w:r w:rsidR="000E051B" w:rsidRPr="00B04AD3">
        <w:rPr>
          <w:rFonts w:asciiTheme="minorHAnsi" w:hAnsiTheme="minorHAnsi" w:cstheme="minorHAnsi"/>
          <w:sz w:val="22"/>
          <w:lang w:val="en-US"/>
        </w:rPr>
        <w:t xml:space="preserve">implementation perspective </w:t>
      </w:r>
      <w:r w:rsidR="002B0621" w:rsidRPr="00B04AD3">
        <w:rPr>
          <w:rFonts w:asciiTheme="minorHAnsi" w:hAnsiTheme="minorHAnsi" w:cstheme="minorHAnsi"/>
          <w:sz w:val="22"/>
          <w:lang w:val="en-US"/>
        </w:rPr>
        <w:t xml:space="preserve">it is more realistic that the partially overlap BWP switching on CCs across the CGs are </w:t>
      </w:r>
      <w:r w:rsidR="00037072" w:rsidRPr="00B04AD3">
        <w:rPr>
          <w:rFonts w:asciiTheme="minorHAnsi" w:hAnsiTheme="minorHAnsi" w:cstheme="minorHAnsi"/>
          <w:sz w:val="22"/>
          <w:lang w:val="en-US"/>
        </w:rPr>
        <w:t xml:space="preserve">also </w:t>
      </w:r>
      <w:r w:rsidR="002B0621" w:rsidRPr="00B04AD3">
        <w:rPr>
          <w:rFonts w:asciiTheme="minorHAnsi" w:hAnsiTheme="minorHAnsi" w:cstheme="minorHAnsi"/>
          <w:sz w:val="22"/>
          <w:lang w:val="en-US"/>
        </w:rPr>
        <w:t>done sequentially</w:t>
      </w:r>
      <w:r w:rsidR="00037072" w:rsidRPr="00B04AD3">
        <w:rPr>
          <w:rFonts w:asciiTheme="minorHAnsi" w:hAnsiTheme="minorHAnsi" w:cstheme="minorHAnsi"/>
          <w:sz w:val="22"/>
          <w:lang w:val="en-US"/>
        </w:rPr>
        <w:t xml:space="preserve">. This also allows one generic requirements </w:t>
      </w:r>
      <w:r w:rsidR="007F1517" w:rsidRPr="00B04AD3">
        <w:rPr>
          <w:rFonts w:asciiTheme="minorHAnsi" w:hAnsiTheme="minorHAnsi" w:cstheme="minorHAnsi"/>
          <w:sz w:val="22"/>
          <w:lang w:val="en-US"/>
        </w:rPr>
        <w:t xml:space="preserve">for the UE Regardless of whether the UE supports per FR measurement gaps or not. </w:t>
      </w:r>
    </w:p>
    <w:p w14:paraId="42AB9536" w14:textId="77777777" w:rsidR="00B04AD3" w:rsidRDefault="00B04AD3" w:rsidP="00B04AD3">
      <w:pPr>
        <w:spacing w:after="0"/>
        <w:rPr>
          <w:rFonts w:asciiTheme="minorHAnsi" w:hAnsiTheme="minorHAnsi" w:cstheme="minorHAnsi"/>
          <w:sz w:val="22"/>
          <w:lang w:val="en-US"/>
        </w:rPr>
      </w:pPr>
    </w:p>
    <w:p w14:paraId="0D8BFE36" w14:textId="77777777" w:rsidR="00CE393F" w:rsidRDefault="00B04AD3" w:rsidP="00B04AD3">
      <w:pPr>
        <w:spacing w:after="0"/>
        <w:rPr>
          <w:rFonts w:asciiTheme="minorHAnsi" w:hAnsiTheme="minorHAnsi" w:cstheme="minorHAnsi"/>
          <w:sz w:val="22"/>
          <w:lang w:val="en-US"/>
        </w:rPr>
      </w:pPr>
      <w:r>
        <w:rPr>
          <w:rFonts w:asciiTheme="minorHAnsi" w:hAnsiTheme="minorHAnsi" w:cstheme="minorHAnsi"/>
          <w:sz w:val="22"/>
          <w:lang w:val="en-US"/>
        </w:rPr>
        <w:t xml:space="preserve">To derive the delay </w:t>
      </w:r>
      <w:r w:rsidR="00DE75DA">
        <w:rPr>
          <w:rFonts w:asciiTheme="minorHAnsi" w:hAnsiTheme="minorHAnsi" w:cstheme="minorHAnsi"/>
          <w:sz w:val="22"/>
          <w:lang w:val="en-US"/>
        </w:rPr>
        <w:t xml:space="preserve">when </w:t>
      </w:r>
      <w:r w:rsidRPr="00B04AD3">
        <w:rPr>
          <w:rFonts w:asciiTheme="minorHAnsi" w:hAnsiTheme="minorHAnsi" w:cstheme="minorHAnsi"/>
          <w:sz w:val="22"/>
          <w:lang w:val="en-US"/>
        </w:rPr>
        <w:t xml:space="preserve">BWP switching on </w:t>
      </w:r>
      <w:r w:rsidR="00DE75DA">
        <w:rPr>
          <w:rFonts w:asciiTheme="minorHAnsi" w:hAnsiTheme="minorHAnsi" w:cstheme="minorHAnsi"/>
          <w:sz w:val="22"/>
          <w:lang w:val="en-US"/>
        </w:rPr>
        <w:t xml:space="preserve">all </w:t>
      </w:r>
      <w:r w:rsidRPr="00B04AD3">
        <w:rPr>
          <w:rFonts w:asciiTheme="minorHAnsi" w:hAnsiTheme="minorHAnsi" w:cstheme="minorHAnsi"/>
          <w:sz w:val="22"/>
          <w:lang w:val="en-US"/>
        </w:rPr>
        <w:t xml:space="preserve">CCs across </w:t>
      </w:r>
      <w:r w:rsidR="00DE75DA">
        <w:rPr>
          <w:rFonts w:asciiTheme="minorHAnsi" w:hAnsiTheme="minorHAnsi" w:cstheme="minorHAnsi"/>
          <w:sz w:val="22"/>
          <w:lang w:val="en-US"/>
        </w:rPr>
        <w:t xml:space="preserve">including </w:t>
      </w:r>
      <w:r w:rsidR="001D45AC">
        <w:rPr>
          <w:rFonts w:asciiTheme="minorHAnsi" w:hAnsiTheme="minorHAnsi" w:cstheme="minorHAnsi"/>
          <w:sz w:val="22"/>
          <w:lang w:val="en-US"/>
        </w:rPr>
        <w:t xml:space="preserve">for those across </w:t>
      </w:r>
      <w:r w:rsidRPr="00B04AD3">
        <w:rPr>
          <w:rFonts w:asciiTheme="minorHAnsi" w:hAnsiTheme="minorHAnsi" w:cstheme="minorHAnsi"/>
          <w:sz w:val="22"/>
          <w:lang w:val="en-US"/>
        </w:rPr>
        <w:t>the CGs are done sequentially</w:t>
      </w:r>
      <w:r w:rsidR="001D45AC">
        <w:rPr>
          <w:rFonts w:asciiTheme="minorHAnsi" w:hAnsiTheme="minorHAnsi" w:cstheme="minorHAnsi"/>
          <w:sz w:val="22"/>
          <w:lang w:val="en-US"/>
        </w:rPr>
        <w:t xml:space="preserve"> consider an example in figure 1. In this example assume the BWP switch delay for CC11 </w:t>
      </w:r>
      <w:r w:rsidR="0099016F">
        <w:rPr>
          <w:rFonts w:asciiTheme="minorHAnsi" w:hAnsiTheme="minorHAnsi" w:cstheme="minorHAnsi"/>
          <w:sz w:val="22"/>
          <w:lang w:val="en-US"/>
        </w:rPr>
        <w:t xml:space="preserve">in CG1 is to be derived and on which the BWP switch is triggered at time, T4. But there is already an ongoing BWP switching on CC12 of CG1 that starting at time, T1. </w:t>
      </w:r>
      <w:r w:rsidR="001053AA">
        <w:rPr>
          <w:rFonts w:asciiTheme="minorHAnsi" w:hAnsiTheme="minorHAnsi" w:cstheme="minorHAnsi"/>
          <w:sz w:val="22"/>
          <w:lang w:val="en-US"/>
        </w:rPr>
        <w:t xml:space="preserve">Further assume, </w:t>
      </w:r>
      <w:r w:rsidR="0099016F">
        <w:rPr>
          <w:rFonts w:asciiTheme="minorHAnsi" w:hAnsiTheme="minorHAnsi" w:cstheme="minorHAnsi"/>
          <w:sz w:val="22"/>
          <w:lang w:val="en-US"/>
        </w:rPr>
        <w:t>the BWP switch</w:t>
      </w:r>
      <w:r w:rsidR="00C45E1F">
        <w:rPr>
          <w:rFonts w:asciiTheme="minorHAnsi" w:hAnsiTheme="minorHAnsi" w:cstheme="minorHAnsi"/>
          <w:sz w:val="22"/>
          <w:lang w:val="en-US"/>
        </w:rPr>
        <w:t xml:space="preserve"> on CC21 and CC22 are also triggered at T3 and T2 respectively but before T1 and while BWP switching on CC12 is al</w:t>
      </w:r>
      <w:r w:rsidR="001053AA">
        <w:rPr>
          <w:rFonts w:asciiTheme="minorHAnsi" w:hAnsiTheme="minorHAnsi" w:cstheme="minorHAnsi"/>
          <w:sz w:val="22"/>
          <w:lang w:val="en-US"/>
        </w:rPr>
        <w:t>r</w:t>
      </w:r>
      <w:r w:rsidR="00C45E1F">
        <w:rPr>
          <w:rFonts w:asciiTheme="minorHAnsi" w:hAnsiTheme="minorHAnsi" w:cstheme="minorHAnsi"/>
          <w:sz w:val="22"/>
          <w:lang w:val="en-US"/>
        </w:rPr>
        <w:t>eady on</w:t>
      </w:r>
      <w:r w:rsidR="001053AA">
        <w:rPr>
          <w:rFonts w:asciiTheme="minorHAnsi" w:hAnsiTheme="minorHAnsi" w:cstheme="minorHAnsi"/>
          <w:sz w:val="22"/>
          <w:lang w:val="en-US"/>
        </w:rPr>
        <w:t xml:space="preserve">going. Since T1 &lt; T2 &lt; T3 &lt; T4, therefore the BWP switch on CC11 will be done after the BWP switch on all the other CCs is completed. </w:t>
      </w:r>
    </w:p>
    <w:p w14:paraId="098C3C3C" w14:textId="77777777" w:rsidR="00CE393F" w:rsidRDefault="00CE393F" w:rsidP="00B04AD3">
      <w:pPr>
        <w:spacing w:after="0"/>
        <w:rPr>
          <w:rFonts w:asciiTheme="minorHAnsi" w:hAnsiTheme="minorHAnsi" w:cstheme="minorHAnsi"/>
          <w:sz w:val="22"/>
          <w:lang w:val="en-US"/>
        </w:rPr>
      </w:pPr>
    </w:p>
    <w:p w14:paraId="5EE1F925" w14:textId="6A1172D6" w:rsidR="00E34CA7" w:rsidRPr="008407B3" w:rsidRDefault="004D4E15" w:rsidP="008407B3">
      <w:pPr>
        <w:spacing w:after="0"/>
        <w:rPr>
          <w:rFonts w:asciiTheme="minorHAnsi" w:hAnsiTheme="minorHAnsi" w:cstheme="minorHAnsi"/>
          <w:sz w:val="22"/>
          <w:lang w:val="en-US"/>
        </w:rPr>
      </w:pPr>
      <w:r>
        <w:rPr>
          <w:rFonts w:asciiTheme="minorHAnsi" w:hAnsiTheme="minorHAnsi" w:cstheme="minorHAnsi"/>
          <w:sz w:val="22"/>
          <w:lang w:val="en-US"/>
        </w:rPr>
        <w:t>In the worst case the total BWP switch delay for CC11 will be 4*</w:t>
      </w:r>
      <w:r w:rsidR="00AD13C0" w:rsidRPr="00AD13C0">
        <w:rPr>
          <w:rFonts w:asciiTheme="minorHAnsi" w:hAnsiTheme="minorHAnsi" w:cstheme="minorHAnsi"/>
          <w:sz w:val="22"/>
          <w:lang w:val="en-US"/>
        </w:rPr>
        <w:t xml:space="preserve"> </w:t>
      </w:r>
      <w:r w:rsidR="00AD13C0">
        <w:rPr>
          <w:rFonts w:asciiTheme="minorHAnsi" w:hAnsiTheme="minorHAnsi" w:cstheme="minorHAnsi"/>
          <w:sz w:val="22"/>
          <w:lang w:val="en-US"/>
        </w:rPr>
        <w:t>T</w:t>
      </w:r>
      <w:r w:rsidR="00AD13C0" w:rsidRPr="00BD77BC">
        <w:rPr>
          <w:rFonts w:asciiTheme="minorHAnsi" w:hAnsiTheme="minorHAnsi" w:cstheme="minorHAnsi"/>
          <w:sz w:val="22"/>
          <w:vertAlign w:val="subscript"/>
          <w:lang w:val="en-US"/>
        </w:rPr>
        <w:t>BWPSwitchDelayTimer</w:t>
      </w:r>
      <w:r w:rsidR="00AD13C0">
        <w:rPr>
          <w:rFonts w:asciiTheme="minorHAnsi" w:hAnsiTheme="minorHAnsi" w:cstheme="minorHAnsi"/>
          <w:sz w:val="22"/>
          <w:vertAlign w:val="subscript"/>
          <w:lang w:val="en-US"/>
        </w:rPr>
        <w:t xml:space="preserve"> </w:t>
      </w:r>
      <w:r w:rsidR="00AD13C0">
        <w:rPr>
          <w:rFonts w:asciiTheme="minorHAnsi" w:hAnsiTheme="minorHAnsi" w:cstheme="minorHAnsi"/>
          <w:sz w:val="22"/>
          <w:lang w:val="en-US"/>
        </w:rPr>
        <w:t xml:space="preserve">assuming the </w:t>
      </w:r>
      <w:r w:rsidR="00077DAC">
        <w:rPr>
          <w:rFonts w:asciiTheme="minorHAnsi" w:hAnsiTheme="minorHAnsi" w:cstheme="minorHAnsi"/>
          <w:sz w:val="22"/>
          <w:lang w:val="en-US"/>
        </w:rPr>
        <w:t xml:space="preserve">BWP switch on CC11 was triggered </w:t>
      </w:r>
      <w:r w:rsidR="00CE393F">
        <w:rPr>
          <w:rFonts w:asciiTheme="minorHAnsi" w:hAnsiTheme="minorHAnsi" w:cstheme="minorHAnsi"/>
          <w:sz w:val="22"/>
          <w:lang w:val="en-US"/>
        </w:rPr>
        <w:t xml:space="preserve">in the beginning of the ongoing BWP switching on CC12. </w:t>
      </w:r>
      <w:r w:rsidR="004C2853">
        <w:rPr>
          <w:rFonts w:asciiTheme="minorHAnsi" w:hAnsiTheme="minorHAnsi" w:cstheme="minorHAnsi"/>
          <w:sz w:val="22"/>
          <w:lang w:val="en-US"/>
        </w:rPr>
        <w:t>Based on this analysis a generic delay requirement can be derived.</w:t>
      </w:r>
    </w:p>
    <w:p w14:paraId="0B220E6D" w14:textId="77777777" w:rsidR="0013321D" w:rsidRPr="00B4654B" w:rsidRDefault="0013321D" w:rsidP="00D416FC">
      <w:pPr>
        <w:spacing w:after="0"/>
        <w:rPr>
          <w:rFonts w:asciiTheme="minorHAnsi" w:hAnsiTheme="minorHAnsi" w:cstheme="minorHAnsi"/>
          <w:sz w:val="22"/>
          <w:lang w:val="en-US"/>
        </w:rPr>
      </w:pPr>
    </w:p>
    <w:p w14:paraId="6E2B3023" w14:textId="0438259C" w:rsidR="00195C5C" w:rsidRDefault="005C23F1" w:rsidP="003F58F2">
      <w:pPr>
        <w:spacing w:after="0"/>
        <w:jc w:val="center"/>
        <w:rPr>
          <w:rFonts w:asciiTheme="minorHAnsi" w:hAnsiTheme="minorHAnsi" w:cstheme="minorHAnsi"/>
          <w:sz w:val="22"/>
          <w:lang w:val="en-US"/>
        </w:rPr>
      </w:pPr>
      <w:r>
        <w:rPr>
          <w:rFonts w:asciiTheme="minorHAnsi" w:hAnsiTheme="minorHAnsi" w:cstheme="minorHAnsi"/>
          <w:noProof/>
          <w:sz w:val="22"/>
          <w:lang w:val="en-US"/>
        </w:rPr>
        <mc:AlternateContent>
          <mc:Choice Requires="wpc">
            <w:drawing>
              <wp:inline distT="0" distB="0" distL="0" distR="0" wp14:anchorId="79077BB4" wp14:editId="522C771D">
                <wp:extent cx="5574589" cy="3042920"/>
                <wp:effectExtent l="0" t="0" r="26670" b="2413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dk1">
                              <a:shade val="95000"/>
                              <a:satMod val="105000"/>
                            </a:schemeClr>
                          </a:solidFill>
                        </a:ln>
                      </wpc:whole>
                      <wps:wsp>
                        <wps:cNvPr id="2" name="Straight Arrow Connector 2"/>
                        <wps:cNvCnPr/>
                        <wps:spPr>
                          <a:xfrm>
                            <a:off x="716508" y="348017"/>
                            <a:ext cx="459929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a:off x="1592542" y="136478"/>
                            <a:ext cx="0" cy="211539"/>
                          </a:xfrm>
                          <a:prstGeom prst="straightConnector1">
                            <a:avLst/>
                          </a:prstGeom>
                          <a:ln>
                            <a:tailEnd type="triangle" w="sm" len="sm"/>
                          </a:ln>
                        </wps:spPr>
                        <wps:style>
                          <a:lnRef idx="1">
                            <a:schemeClr val="dk1"/>
                          </a:lnRef>
                          <a:fillRef idx="0">
                            <a:schemeClr val="dk1"/>
                          </a:fillRef>
                          <a:effectRef idx="0">
                            <a:schemeClr val="dk1"/>
                          </a:effectRef>
                          <a:fontRef idx="minor">
                            <a:schemeClr val="tx1"/>
                          </a:fontRef>
                        </wps:style>
                        <wps:bodyPr/>
                      </wps:wsp>
                      <wps:wsp>
                        <wps:cNvPr id="5" name="Straight Arrow Connector 5"/>
                        <wps:cNvCnPr/>
                        <wps:spPr>
                          <a:xfrm>
                            <a:off x="923347" y="546107"/>
                            <a:ext cx="0" cy="204716"/>
                          </a:xfrm>
                          <a:prstGeom prst="straightConnector1">
                            <a:avLst/>
                          </a:prstGeom>
                          <a:ln>
                            <a:tailEnd type="triangle" w="sm" len="sm"/>
                          </a:ln>
                        </wps:spPr>
                        <wps:style>
                          <a:lnRef idx="1">
                            <a:schemeClr val="dk1"/>
                          </a:lnRef>
                          <a:fillRef idx="0">
                            <a:schemeClr val="dk1"/>
                          </a:fillRef>
                          <a:effectRef idx="0">
                            <a:schemeClr val="dk1"/>
                          </a:effectRef>
                          <a:fontRef idx="minor">
                            <a:schemeClr val="tx1"/>
                          </a:fontRef>
                        </wps:style>
                        <wps:bodyPr/>
                      </wps:wsp>
                      <wps:wsp>
                        <wps:cNvPr id="6" name="Straight Arrow Connector 6"/>
                        <wps:cNvCnPr/>
                        <wps:spPr>
                          <a:xfrm>
                            <a:off x="773374" y="876119"/>
                            <a:ext cx="459867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Rectangle 7"/>
                        <wps:cNvSpPr/>
                        <wps:spPr>
                          <a:xfrm>
                            <a:off x="930171" y="750823"/>
                            <a:ext cx="782084" cy="125295"/>
                          </a:xfrm>
                          <a:prstGeom prst="rect">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4947313" y="382138"/>
                            <a:ext cx="368490" cy="102358"/>
                          </a:xfrm>
                          <a:prstGeom prst="rect">
                            <a:avLst/>
                          </a:prstGeom>
                          <a:solidFill>
                            <a:schemeClr val="lt1"/>
                          </a:solidFill>
                          <a:ln w="6350">
                            <a:noFill/>
                          </a:ln>
                        </wps:spPr>
                        <wps:txbx>
                          <w:txbxContent>
                            <w:p w14:paraId="3EB59D35" w14:textId="6621FD2C" w:rsidR="00910015" w:rsidRPr="00910015" w:rsidRDefault="00910015">
                              <w:pPr>
                                <w:rPr>
                                  <w:sz w:val="16"/>
                                  <w:szCs w:val="16"/>
                                  <w:lang w:val="sv-SE"/>
                                </w:rPr>
                              </w:pPr>
                              <w:r w:rsidRPr="00910015">
                                <w:rPr>
                                  <w:sz w:val="16"/>
                                  <w:szCs w:val="16"/>
                                  <w:lang w:val="sv-S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 name="Text Box 8"/>
                        <wps:cNvSpPr txBox="1"/>
                        <wps:spPr>
                          <a:xfrm>
                            <a:off x="5003744" y="924001"/>
                            <a:ext cx="368300" cy="102235"/>
                          </a:xfrm>
                          <a:prstGeom prst="rect">
                            <a:avLst/>
                          </a:prstGeom>
                          <a:solidFill>
                            <a:schemeClr val="lt1"/>
                          </a:solidFill>
                          <a:ln w="6350">
                            <a:noFill/>
                          </a:ln>
                        </wps:spPr>
                        <wps:txbx>
                          <w:txbxContent>
                            <w:p w14:paraId="1D30101D" w14:textId="77777777" w:rsidR="00910015" w:rsidRDefault="00910015" w:rsidP="00910015">
                              <w:pPr>
                                <w:rPr>
                                  <w:sz w:val="24"/>
                                  <w:szCs w:val="24"/>
                                </w:rPr>
                              </w:pPr>
                              <w:r>
                                <w:rPr>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 name="Text Box 8"/>
                        <wps:cNvSpPr txBox="1"/>
                        <wps:spPr>
                          <a:xfrm>
                            <a:off x="471339" y="289660"/>
                            <a:ext cx="294924" cy="102270"/>
                          </a:xfrm>
                          <a:prstGeom prst="rect">
                            <a:avLst/>
                          </a:prstGeom>
                          <a:solidFill>
                            <a:schemeClr val="lt1"/>
                          </a:solidFill>
                          <a:ln w="6350">
                            <a:noFill/>
                          </a:ln>
                        </wps:spPr>
                        <wps:txbx>
                          <w:txbxContent>
                            <w:p w14:paraId="16E1581D" w14:textId="095CB0B6" w:rsidR="00910015" w:rsidRPr="003F58F2" w:rsidRDefault="00910015" w:rsidP="00910015">
                              <w:pPr>
                                <w:rPr>
                                  <w:color w:val="00B0F0"/>
                                  <w:sz w:val="24"/>
                                  <w:szCs w:val="24"/>
                                  <w:lang w:val="sv-SE"/>
                                </w:rPr>
                              </w:pPr>
                              <w:r w:rsidRPr="003F58F2">
                                <w:rPr>
                                  <w:color w:val="00B0F0"/>
                                  <w:sz w:val="16"/>
                                  <w:szCs w:val="16"/>
                                  <w:lang w:val="sv-SE"/>
                                </w:rPr>
                                <w:t>CC11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Text Box 8"/>
                        <wps:cNvSpPr txBox="1"/>
                        <wps:spPr>
                          <a:xfrm>
                            <a:off x="471343" y="783219"/>
                            <a:ext cx="258813" cy="102235"/>
                          </a:xfrm>
                          <a:prstGeom prst="rect">
                            <a:avLst/>
                          </a:prstGeom>
                          <a:solidFill>
                            <a:schemeClr val="lt1"/>
                          </a:solidFill>
                          <a:ln w="6350">
                            <a:noFill/>
                          </a:ln>
                        </wps:spPr>
                        <wps:txbx>
                          <w:txbxContent>
                            <w:p w14:paraId="09691816" w14:textId="68FA364B" w:rsidR="00910015" w:rsidRPr="003F58F2" w:rsidRDefault="00910015" w:rsidP="00910015">
                              <w:pPr>
                                <w:rPr>
                                  <w:color w:val="FF0000"/>
                                  <w:sz w:val="24"/>
                                  <w:szCs w:val="24"/>
                                </w:rPr>
                              </w:pPr>
                              <w:r w:rsidRPr="003F58F2">
                                <w:rPr>
                                  <w:color w:val="FF0000"/>
                                  <w:sz w:val="16"/>
                                  <w:szCs w:val="16"/>
                                </w:rPr>
                                <w:t>CC12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Text Box 8"/>
                        <wps:cNvSpPr txBox="1"/>
                        <wps:spPr>
                          <a:xfrm>
                            <a:off x="1633486" y="136478"/>
                            <a:ext cx="1280312" cy="136478"/>
                          </a:xfrm>
                          <a:prstGeom prst="rect">
                            <a:avLst/>
                          </a:prstGeom>
                          <a:solidFill>
                            <a:schemeClr val="lt1"/>
                          </a:solidFill>
                          <a:ln w="6350">
                            <a:noFill/>
                          </a:ln>
                        </wps:spPr>
                        <wps:txbx>
                          <w:txbxContent>
                            <w:p w14:paraId="1E44BC45" w14:textId="708BC998" w:rsidR="00910015" w:rsidRPr="00A95CC5" w:rsidRDefault="00910015" w:rsidP="00910015">
                              <w:pPr>
                                <w:rPr>
                                  <w:color w:val="00B0F0"/>
                                  <w:sz w:val="24"/>
                                  <w:szCs w:val="24"/>
                                  <w:lang w:val="en-US"/>
                                </w:rPr>
                              </w:pPr>
                              <w:r w:rsidRPr="00A95CC5">
                                <w:rPr>
                                  <w:color w:val="00B0F0"/>
                                  <w:sz w:val="16"/>
                                  <w:szCs w:val="16"/>
                                  <w:lang w:val="en-US"/>
                                </w:rPr>
                                <w:t>BWP trig</w:t>
                              </w:r>
                              <w:r w:rsidR="004745D0" w:rsidRPr="00A95CC5">
                                <w:rPr>
                                  <w:color w:val="00B0F0"/>
                                  <w:sz w:val="16"/>
                                  <w:szCs w:val="16"/>
                                  <w:lang w:val="en-US"/>
                                </w:rPr>
                                <w:t>g</w:t>
                              </w:r>
                              <w:r w:rsidRPr="00A95CC5">
                                <w:rPr>
                                  <w:color w:val="00B0F0"/>
                                  <w:sz w:val="16"/>
                                  <w:szCs w:val="16"/>
                                  <w:lang w:val="en-US"/>
                                </w:rPr>
                                <w:t>er on CC1</w:t>
                              </w:r>
                              <w:r w:rsidR="00603B37" w:rsidRPr="00A95CC5">
                                <w:rPr>
                                  <w:color w:val="00B0F0"/>
                                  <w:sz w:val="16"/>
                                  <w:szCs w:val="16"/>
                                  <w:lang w:val="en-US"/>
                                </w:rPr>
                                <w:t>1</w:t>
                              </w:r>
                              <w:r w:rsidR="004745D0" w:rsidRPr="00A95CC5">
                                <w:rPr>
                                  <w:color w:val="00B0F0"/>
                                  <w:sz w:val="16"/>
                                  <w:szCs w:val="16"/>
                                  <w:lang w:val="en-US"/>
                                </w:rPr>
                                <w:t xml:space="preserve"> in CG1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Text Box 8"/>
                        <wps:cNvSpPr txBox="1"/>
                        <wps:spPr>
                          <a:xfrm>
                            <a:off x="966870" y="546107"/>
                            <a:ext cx="1334901" cy="135890"/>
                          </a:xfrm>
                          <a:prstGeom prst="rect">
                            <a:avLst/>
                          </a:prstGeom>
                          <a:solidFill>
                            <a:schemeClr val="lt1"/>
                          </a:solidFill>
                          <a:ln w="6350">
                            <a:noFill/>
                          </a:ln>
                        </wps:spPr>
                        <wps:txbx>
                          <w:txbxContent>
                            <w:p w14:paraId="7469F4E7" w14:textId="3DC1BB0A" w:rsidR="004745D0" w:rsidRPr="00A95CC5" w:rsidRDefault="004745D0" w:rsidP="004745D0">
                              <w:pPr>
                                <w:rPr>
                                  <w:color w:val="FF0000"/>
                                  <w:sz w:val="24"/>
                                  <w:szCs w:val="24"/>
                                </w:rPr>
                              </w:pPr>
                              <w:r w:rsidRPr="00A95CC5">
                                <w:rPr>
                                  <w:color w:val="FF0000"/>
                                  <w:sz w:val="16"/>
                                  <w:szCs w:val="16"/>
                                </w:rPr>
                                <w:t>BWP trigger on CC</w:t>
                              </w:r>
                              <w:r w:rsidR="00603B37" w:rsidRPr="00A95CC5">
                                <w:rPr>
                                  <w:color w:val="FF0000"/>
                                  <w:sz w:val="16"/>
                                  <w:szCs w:val="16"/>
                                </w:rPr>
                                <w:t>1</w:t>
                              </w:r>
                              <w:r w:rsidRPr="00A95CC5">
                                <w:rPr>
                                  <w:color w:val="FF0000"/>
                                  <w:sz w:val="16"/>
                                  <w:szCs w:val="16"/>
                                </w:rPr>
                                <w:t>2 in CG1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Straight Arrow Connector 15"/>
                        <wps:cNvCnPr/>
                        <wps:spPr>
                          <a:xfrm>
                            <a:off x="766664" y="1463002"/>
                            <a:ext cx="459867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a:off x="1355376" y="1174477"/>
                            <a:ext cx="0" cy="279400"/>
                          </a:xfrm>
                          <a:prstGeom prst="straightConnector1">
                            <a:avLst/>
                          </a:prstGeom>
                          <a:ln>
                            <a:tailEnd type="triangle" w="sm" len="sm"/>
                          </a:ln>
                        </wps:spPr>
                        <wps:style>
                          <a:lnRef idx="1">
                            <a:schemeClr val="dk1"/>
                          </a:lnRef>
                          <a:fillRef idx="0">
                            <a:schemeClr val="dk1"/>
                          </a:fillRef>
                          <a:effectRef idx="0">
                            <a:schemeClr val="dk1"/>
                          </a:effectRef>
                          <a:fontRef idx="minor">
                            <a:schemeClr val="tx1"/>
                          </a:fontRef>
                        </wps:style>
                        <wps:bodyPr/>
                      </wps:wsp>
                      <wps:wsp>
                        <wps:cNvPr id="17" name="Straight Arrow Connector 17"/>
                        <wps:cNvCnPr/>
                        <wps:spPr>
                          <a:xfrm>
                            <a:off x="1155550" y="1724622"/>
                            <a:ext cx="0" cy="204470"/>
                          </a:xfrm>
                          <a:prstGeom prst="straightConnector1">
                            <a:avLst/>
                          </a:prstGeom>
                          <a:ln>
                            <a:tailEnd type="triangle" w="sm" len="sm"/>
                          </a:ln>
                        </wps:spPr>
                        <wps:style>
                          <a:lnRef idx="1">
                            <a:schemeClr val="dk1"/>
                          </a:lnRef>
                          <a:fillRef idx="0">
                            <a:schemeClr val="dk1"/>
                          </a:fillRef>
                          <a:effectRef idx="0">
                            <a:schemeClr val="dk1"/>
                          </a:effectRef>
                          <a:fontRef idx="minor">
                            <a:schemeClr val="tx1"/>
                          </a:fontRef>
                        </wps:style>
                        <wps:bodyPr/>
                      </wps:wsp>
                      <wps:wsp>
                        <wps:cNvPr id="18" name="Straight Arrow Connector 18"/>
                        <wps:cNvCnPr/>
                        <wps:spPr>
                          <a:xfrm>
                            <a:off x="730156" y="1928418"/>
                            <a:ext cx="4692328" cy="3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 name="Text Box 8"/>
                        <wps:cNvSpPr txBox="1"/>
                        <wps:spPr>
                          <a:xfrm>
                            <a:off x="4997669" y="1496657"/>
                            <a:ext cx="368300" cy="102235"/>
                          </a:xfrm>
                          <a:prstGeom prst="rect">
                            <a:avLst/>
                          </a:prstGeom>
                          <a:solidFill>
                            <a:schemeClr val="lt1"/>
                          </a:solidFill>
                          <a:ln w="6350">
                            <a:noFill/>
                          </a:ln>
                        </wps:spPr>
                        <wps:txbx>
                          <w:txbxContent>
                            <w:p w14:paraId="0E1477FF" w14:textId="77777777" w:rsidR="004745D0" w:rsidRDefault="004745D0" w:rsidP="004745D0">
                              <w:pPr>
                                <w:rPr>
                                  <w:sz w:val="24"/>
                                  <w:szCs w:val="24"/>
                                </w:rPr>
                              </w:pPr>
                              <w:r>
                                <w:rPr>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Text Box 8"/>
                        <wps:cNvSpPr txBox="1"/>
                        <wps:spPr>
                          <a:xfrm>
                            <a:off x="5054184" y="1977352"/>
                            <a:ext cx="368300" cy="102235"/>
                          </a:xfrm>
                          <a:prstGeom prst="rect">
                            <a:avLst/>
                          </a:prstGeom>
                          <a:solidFill>
                            <a:schemeClr val="lt1"/>
                          </a:solidFill>
                          <a:ln w="6350">
                            <a:noFill/>
                          </a:ln>
                        </wps:spPr>
                        <wps:txbx>
                          <w:txbxContent>
                            <w:p w14:paraId="3D7E29FB" w14:textId="77777777" w:rsidR="004745D0" w:rsidRDefault="004745D0" w:rsidP="004745D0">
                              <w:pPr>
                                <w:rPr>
                                  <w:sz w:val="24"/>
                                  <w:szCs w:val="24"/>
                                </w:rPr>
                              </w:pPr>
                              <w:r>
                                <w:rPr>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Text Box 8"/>
                        <wps:cNvSpPr txBox="1"/>
                        <wps:spPr>
                          <a:xfrm>
                            <a:off x="455514" y="1393937"/>
                            <a:ext cx="260994" cy="161908"/>
                          </a:xfrm>
                          <a:prstGeom prst="rect">
                            <a:avLst/>
                          </a:prstGeom>
                          <a:solidFill>
                            <a:schemeClr val="lt1"/>
                          </a:solidFill>
                          <a:ln w="6350">
                            <a:noFill/>
                          </a:ln>
                        </wps:spPr>
                        <wps:txbx>
                          <w:txbxContent>
                            <w:p w14:paraId="13CB6A26" w14:textId="147E77A4" w:rsidR="004745D0" w:rsidRPr="003F58F2" w:rsidRDefault="004745D0" w:rsidP="004745D0">
                              <w:pPr>
                                <w:rPr>
                                  <w:color w:val="00B050"/>
                                  <w:sz w:val="24"/>
                                  <w:szCs w:val="24"/>
                                </w:rPr>
                              </w:pPr>
                              <w:r w:rsidRPr="003F58F2">
                                <w:rPr>
                                  <w:color w:val="00B050"/>
                                  <w:sz w:val="16"/>
                                  <w:szCs w:val="16"/>
                                </w:rPr>
                                <w:t>CC21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8"/>
                        <wps:cNvSpPr txBox="1"/>
                        <wps:spPr>
                          <a:xfrm>
                            <a:off x="435232" y="1849746"/>
                            <a:ext cx="260994" cy="102536"/>
                          </a:xfrm>
                          <a:prstGeom prst="rect">
                            <a:avLst/>
                          </a:prstGeom>
                          <a:solidFill>
                            <a:schemeClr val="lt1"/>
                          </a:solidFill>
                          <a:ln w="6350">
                            <a:noFill/>
                          </a:ln>
                        </wps:spPr>
                        <wps:txbx>
                          <w:txbxContent>
                            <w:p w14:paraId="4C814A10" w14:textId="3F8096CA" w:rsidR="004745D0" w:rsidRPr="003F58F2" w:rsidRDefault="004745D0" w:rsidP="004745D0">
                              <w:pPr>
                                <w:rPr>
                                  <w:color w:val="7030A0"/>
                                  <w:sz w:val="24"/>
                                  <w:szCs w:val="24"/>
                                </w:rPr>
                              </w:pPr>
                              <w:r w:rsidRPr="003F58F2">
                                <w:rPr>
                                  <w:color w:val="7030A0"/>
                                  <w:sz w:val="16"/>
                                  <w:szCs w:val="16"/>
                                </w:rPr>
                                <w:t>CC22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 name="Text Box 8"/>
                        <wps:cNvSpPr txBox="1"/>
                        <wps:spPr>
                          <a:xfrm>
                            <a:off x="1407842" y="1174477"/>
                            <a:ext cx="1280160" cy="135890"/>
                          </a:xfrm>
                          <a:prstGeom prst="rect">
                            <a:avLst/>
                          </a:prstGeom>
                          <a:solidFill>
                            <a:schemeClr val="lt1"/>
                          </a:solidFill>
                          <a:ln w="6350">
                            <a:noFill/>
                          </a:ln>
                        </wps:spPr>
                        <wps:txbx>
                          <w:txbxContent>
                            <w:p w14:paraId="2B238520" w14:textId="17B0B2E9" w:rsidR="004745D0" w:rsidRPr="002706EB" w:rsidRDefault="004745D0" w:rsidP="004745D0">
                              <w:pPr>
                                <w:rPr>
                                  <w:color w:val="00B050"/>
                                  <w:sz w:val="24"/>
                                  <w:szCs w:val="24"/>
                                </w:rPr>
                              </w:pPr>
                              <w:r w:rsidRPr="002706EB">
                                <w:rPr>
                                  <w:color w:val="00B050"/>
                                  <w:sz w:val="16"/>
                                  <w:szCs w:val="16"/>
                                  <w:lang w:val="en-US"/>
                                </w:rPr>
                                <w:t>BWP trigger on CC</w:t>
                              </w:r>
                              <w:r w:rsidR="00603B37" w:rsidRPr="002706EB">
                                <w:rPr>
                                  <w:color w:val="00B050"/>
                                  <w:sz w:val="16"/>
                                  <w:szCs w:val="16"/>
                                  <w:lang w:val="en-US"/>
                                </w:rPr>
                                <w:t>21</w:t>
                              </w:r>
                              <w:r w:rsidRPr="002706EB">
                                <w:rPr>
                                  <w:color w:val="00B050"/>
                                  <w:sz w:val="16"/>
                                  <w:szCs w:val="16"/>
                                  <w:lang w:val="en-US"/>
                                </w:rPr>
                                <w:t xml:space="preserve"> in CG2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 name="Text Box 8"/>
                        <wps:cNvSpPr txBox="1"/>
                        <wps:spPr>
                          <a:xfrm>
                            <a:off x="1206188" y="1724622"/>
                            <a:ext cx="1334770" cy="135890"/>
                          </a:xfrm>
                          <a:prstGeom prst="rect">
                            <a:avLst/>
                          </a:prstGeom>
                          <a:solidFill>
                            <a:schemeClr val="lt1"/>
                          </a:solidFill>
                          <a:ln w="6350">
                            <a:noFill/>
                          </a:ln>
                        </wps:spPr>
                        <wps:txbx>
                          <w:txbxContent>
                            <w:p w14:paraId="2314B5C7" w14:textId="2341BA11" w:rsidR="004745D0" w:rsidRPr="002706EB" w:rsidRDefault="004745D0" w:rsidP="004745D0">
                              <w:pPr>
                                <w:rPr>
                                  <w:color w:val="7030A0"/>
                                  <w:sz w:val="24"/>
                                  <w:szCs w:val="24"/>
                                </w:rPr>
                              </w:pPr>
                              <w:r w:rsidRPr="002706EB">
                                <w:rPr>
                                  <w:color w:val="7030A0"/>
                                  <w:sz w:val="16"/>
                                  <w:szCs w:val="16"/>
                                </w:rPr>
                                <w:t>BWP trigger on CC2</w:t>
                              </w:r>
                              <w:r w:rsidR="00603B37" w:rsidRPr="002706EB">
                                <w:rPr>
                                  <w:color w:val="7030A0"/>
                                  <w:sz w:val="16"/>
                                  <w:szCs w:val="16"/>
                                </w:rPr>
                                <w:t>2</w:t>
                              </w:r>
                              <w:r w:rsidRPr="002706EB">
                                <w:rPr>
                                  <w:color w:val="7030A0"/>
                                  <w:sz w:val="16"/>
                                  <w:szCs w:val="16"/>
                                </w:rPr>
                                <w:t xml:space="preserve"> in CG</w:t>
                              </w:r>
                              <w:r w:rsidR="00603B37" w:rsidRPr="002706EB">
                                <w:rPr>
                                  <w:color w:val="7030A0"/>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Text Box 8"/>
                        <wps:cNvSpPr txBox="1"/>
                        <wps:spPr>
                          <a:xfrm>
                            <a:off x="882861" y="924001"/>
                            <a:ext cx="161194" cy="154834"/>
                          </a:xfrm>
                          <a:prstGeom prst="rect">
                            <a:avLst/>
                          </a:prstGeom>
                          <a:solidFill>
                            <a:schemeClr val="lt1"/>
                          </a:solidFill>
                          <a:ln w="6350">
                            <a:noFill/>
                          </a:ln>
                        </wps:spPr>
                        <wps:txbx>
                          <w:txbxContent>
                            <w:p w14:paraId="56DAD8FC" w14:textId="7EF93490" w:rsidR="00603B37" w:rsidRDefault="00603B37" w:rsidP="00603B37">
                              <w:pPr>
                                <w:rPr>
                                  <w:sz w:val="24"/>
                                  <w:szCs w:val="24"/>
                                </w:rPr>
                              </w:pPr>
                              <w:r>
                                <w:rPr>
                                  <w:sz w:val="16"/>
                                  <w:szCs w:val="16"/>
                                </w:rPr>
                                <w:t>T</w:t>
                              </w:r>
                              <w:r w:rsidRPr="00603B37">
                                <w:rPr>
                                  <w:sz w:val="16"/>
                                  <w:szCs w:val="1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 name="Text Box 8"/>
                        <wps:cNvSpPr txBox="1"/>
                        <wps:spPr>
                          <a:xfrm>
                            <a:off x="1101224" y="1977352"/>
                            <a:ext cx="160655" cy="154305"/>
                          </a:xfrm>
                          <a:prstGeom prst="rect">
                            <a:avLst/>
                          </a:prstGeom>
                          <a:solidFill>
                            <a:schemeClr val="lt1"/>
                          </a:solidFill>
                          <a:ln w="6350">
                            <a:noFill/>
                          </a:ln>
                        </wps:spPr>
                        <wps:txbx>
                          <w:txbxContent>
                            <w:p w14:paraId="7BBDDC28" w14:textId="5EE0A281" w:rsidR="00A95CC5" w:rsidRDefault="00A95CC5" w:rsidP="00A95CC5">
                              <w:pPr>
                                <w:rPr>
                                  <w:sz w:val="24"/>
                                  <w:szCs w:val="24"/>
                                </w:rPr>
                              </w:pPr>
                              <w:r>
                                <w:rPr>
                                  <w:sz w:val="16"/>
                                  <w:szCs w:val="16"/>
                                </w:rPr>
                                <w:t>T</w:t>
                              </w:r>
                              <w:r>
                                <w:rPr>
                                  <w:position w:val="-4"/>
                                  <w:sz w:val="16"/>
                                  <w:szCs w:val="16"/>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Text Box 8"/>
                        <wps:cNvSpPr txBox="1"/>
                        <wps:spPr>
                          <a:xfrm>
                            <a:off x="1319588" y="1483474"/>
                            <a:ext cx="160655" cy="154305"/>
                          </a:xfrm>
                          <a:prstGeom prst="rect">
                            <a:avLst/>
                          </a:prstGeom>
                          <a:solidFill>
                            <a:schemeClr val="lt1"/>
                          </a:solidFill>
                          <a:ln w="6350">
                            <a:noFill/>
                          </a:ln>
                        </wps:spPr>
                        <wps:txbx>
                          <w:txbxContent>
                            <w:p w14:paraId="733A8E2F" w14:textId="10A9FE2B" w:rsidR="00A95CC5" w:rsidRDefault="00A95CC5" w:rsidP="00A95CC5">
                              <w:pPr>
                                <w:rPr>
                                  <w:sz w:val="24"/>
                                  <w:szCs w:val="24"/>
                                </w:rPr>
                              </w:pPr>
                              <w:r>
                                <w:rPr>
                                  <w:sz w:val="16"/>
                                  <w:szCs w:val="16"/>
                                </w:rPr>
                                <w:t>T</w:t>
                              </w:r>
                              <w:r>
                                <w:rPr>
                                  <w:position w:val="-4"/>
                                  <w:sz w:val="16"/>
                                  <w:szCs w:val="16"/>
                                  <w:vertAlign w:val="subscript"/>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 name="Text Box 8"/>
                        <wps:cNvSpPr txBox="1"/>
                        <wps:spPr>
                          <a:xfrm>
                            <a:off x="1551600" y="391998"/>
                            <a:ext cx="160655" cy="154305"/>
                          </a:xfrm>
                          <a:prstGeom prst="rect">
                            <a:avLst/>
                          </a:prstGeom>
                          <a:solidFill>
                            <a:schemeClr val="lt1"/>
                          </a:solidFill>
                          <a:ln w="6350">
                            <a:noFill/>
                          </a:ln>
                        </wps:spPr>
                        <wps:txbx>
                          <w:txbxContent>
                            <w:p w14:paraId="41ACC139" w14:textId="716D24A2" w:rsidR="00A95CC5" w:rsidRDefault="00A95CC5" w:rsidP="00A95CC5">
                              <w:pPr>
                                <w:rPr>
                                  <w:sz w:val="24"/>
                                  <w:szCs w:val="24"/>
                                </w:rPr>
                              </w:pPr>
                              <w:r>
                                <w:rPr>
                                  <w:sz w:val="16"/>
                                  <w:szCs w:val="16"/>
                                </w:rPr>
                                <w:t>T</w:t>
                              </w:r>
                              <w:r w:rsidR="002706EB">
                                <w:rPr>
                                  <w:position w:val="-4"/>
                                  <w:sz w:val="16"/>
                                  <w:szCs w:val="16"/>
                                  <w:vertAlign w:val="subscript"/>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Straight Arrow Connector 37"/>
                        <wps:cNvCnPr/>
                        <wps:spPr>
                          <a:xfrm>
                            <a:off x="4146155" y="2393516"/>
                            <a:ext cx="0" cy="204470"/>
                          </a:xfrm>
                          <a:prstGeom prst="straightConnector1">
                            <a:avLst/>
                          </a:prstGeom>
                          <a:ln>
                            <a:tailEnd type="triangle" w="sm" len="sm"/>
                          </a:ln>
                        </wps:spPr>
                        <wps:style>
                          <a:lnRef idx="1">
                            <a:schemeClr val="dk1"/>
                          </a:lnRef>
                          <a:fillRef idx="0">
                            <a:schemeClr val="dk1"/>
                          </a:fillRef>
                          <a:effectRef idx="0">
                            <a:schemeClr val="dk1"/>
                          </a:effectRef>
                          <a:fontRef idx="minor">
                            <a:schemeClr val="tx1"/>
                          </a:fontRef>
                        </wps:style>
                        <wps:bodyPr/>
                      </wps:wsp>
                      <wps:wsp>
                        <wps:cNvPr id="38" name="Straight Arrow Connector 38"/>
                        <wps:cNvCnPr/>
                        <wps:spPr>
                          <a:xfrm>
                            <a:off x="826392" y="2727326"/>
                            <a:ext cx="459867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 name="Rectangle 39"/>
                        <wps:cNvSpPr/>
                        <wps:spPr>
                          <a:xfrm>
                            <a:off x="982602" y="2602231"/>
                            <a:ext cx="791607" cy="125095"/>
                          </a:xfrm>
                          <a:prstGeom prst="rect">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Text Box 8"/>
                        <wps:cNvSpPr txBox="1"/>
                        <wps:spPr>
                          <a:xfrm>
                            <a:off x="5056762" y="2775586"/>
                            <a:ext cx="368300" cy="102235"/>
                          </a:xfrm>
                          <a:prstGeom prst="rect">
                            <a:avLst/>
                          </a:prstGeom>
                          <a:solidFill>
                            <a:schemeClr val="lt1"/>
                          </a:solidFill>
                          <a:ln w="6350">
                            <a:noFill/>
                          </a:ln>
                        </wps:spPr>
                        <wps:txbx>
                          <w:txbxContent>
                            <w:p w14:paraId="7108BB6B" w14:textId="77777777" w:rsidR="002706EB" w:rsidRDefault="002706EB" w:rsidP="002706EB">
                              <w:pPr>
                                <w:rPr>
                                  <w:sz w:val="24"/>
                                  <w:szCs w:val="24"/>
                                </w:rPr>
                              </w:pPr>
                              <w:r>
                                <w:rPr>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Text Box 8"/>
                        <wps:cNvSpPr txBox="1"/>
                        <wps:spPr>
                          <a:xfrm>
                            <a:off x="458092" y="2625091"/>
                            <a:ext cx="368300" cy="102235"/>
                          </a:xfrm>
                          <a:prstGeom prst="rect">
                            <a:avLst/>
                          </a:prstGeom>
                          <a:solidFill>
                            <a:schemeClr val="lt1"/>
                          </a:solidFill>
                          <a:ln w="6350">
                            <a:noFill/>
                          </a:ln>
                        </wps:spPr>
                        <wps:txbx>
                          <w:txbxContent>
                            <w:p w14:paraId="015F853D" w14:textId="530CFFCE" w:rsidR="002706EB" w:rsidRDefault="002706EB" w:rsidP="002706EB">
                              <w:pPr>
                                <w:rPr>
                                  <w:sz w:val="24"/>
                                  <w:szCs w:val="24"/>
                                </w:rPr>
                              </w:pPr>
                              <w:r>
                                <w:rPr>
                                  <w:sz w:val="16"/>
                                  <w:szCs w:val="16"/>
                                </w:rPr>
                                <w:t>CC1</w:t>
                              </w:r>
                              <w:r w:rsidR="003F58F2">
                                <w:rPr>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Text Box 8"/>
                        <wps:cNvSpPr txBox="1"/>
                        <wps:spPr>
                          <a:xfrm>
                            <a:off x="3530620" y="2257626"/>
                            <a:ext cx="1334770" cy="135890"/>
                          </a:xfrm>
                          <a:prstGeom prst="rect">
                            <a:avLst/>
                          </a:prstGeom>
                          <a:solidFill>
                            <a:schemeClr val="lt1"/>
                          </a:solidFill>
                          <a:ln w="6350">
                            <a:noFill/>
                          </a:ln>
                        </wps:spPr>
                        <wps:txbx>
                          <w:txbxContent>
                            <w:p w14:paraId="62761880" w14:textId="08C3CB83" w:rsidR="002706EB" w:rsidRDefault="002706EB" w:rsidP="002706EB">
                              <w:pPr>
                                <w:rPr>
                                  <w:sz w:val="24"/>
                                  <w:szCs w:val="24"/>
                                </w:rPr>
                              </w:pPr>
                              <w:r>
                                <w:rPr>
                                  <w:color w:val="FF0000"/>
                                  <w:sz w:val="16"/>
                                  <w:szCs w:val="16"/>
                                </w:rPr>
                                <w:t xml:space="preserve">BWP </w:t>
                              </w:r>
                              <w:r w:rsidR="00847BD3">
                                <w:rPr>
                                  <w:color w:val="FF0000"/>
                                  <w:sz w:val="16"/>
                                  <w:szCs w:val="16"/>
                                </w:rPr>
                                <w:t xml:space="preserve">completion on </w:t>
                              </w:r>
                              <w:r>
                                <w:rPr>
                                  <w:color w:val="FF0000"/>
                                  <w:sz w:val="16"/>
                                  <w:szCs w:val="16"/>
                                </w:rPr>
                                <w:t>CC1</w:t>
                              </w:r>
                              <w:r w:rsidR="003F58F2">
                                <w:rPr>
                                  <w:color w:val="FF0000"/>
                                  <w:sz w:val="16"/>
                                  <w:szCs w:val="16"/>
                                </w:rPr>
                                <w:t>1</w:t>
                              </w:r>
                              <w:r>
                                <w:rPr>
                                  <w:color w:val="FF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Text Box 8"/>
                        <wps:cNvSpPr txBox="1"/>
                        <wps:spPr>
                          <a:xfrm>
                            <a:off x="935612" y="2775586"/>
                            <a:ext cx="160655" cy="154305"/>
                          </a:xfrm>
                          <a:prstGeom prst="rect">
                            <a:avLst/>
                          </a:prstGeom>
                          <a:solidFill>
                            <a:schemeClr val="lt1"/>
                          </a:solidFill>
                          <a:ln w="6350">
                            <a:noFill/>
                          </a:ln>
                        </wps:spPr>
                        <wps:txbx>
                          <w:txbxContent>
                            <w:p w14:paraId="009EBB17" w14:textId="77777777" w:rsidR="002706EB" w:rsidRDefault="002706EB" w:rsidP="002706EB">
                              <w:pPr>
                                <w:rPr>
                                  <w:sz w:val="24"/>
                                  <w:szCs w:val="24"/>
                                </w:rPr>
                              </w:pPr>
                              <w:r>
                                <w:rPr>
                                  <w:sz w:val="16"/>
                                  <w:szCs w:val="16"/>
                                </w:rPr>
                                <w:t>T</w:t>
                              </w:r>
                              <w:r>
                                <w:rPr>
                                  <w:position w:val="-4"/>
                                  <w:sz w:val="16"/>
                                  <w:szCs w:val="1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4" name="Rectangle 44"/>
                        <wps:cNvSpPr/>
                        <wps:spPr>
                          <a:xfrm>
                            <a:off x="1774209" y="2602231"/>
                            <a:ext cx="791210" cy="125095"/>
                          </a:xfrm>
                          <a:prstGeom prst="rect">
                            <a:avLst/>
                          </a:prstGeom>
                          <a:solidFill>
                            <a:srgbClr val="00B050"/>
                          </a:solidFill>
                          <a:ln>
                            <a:solidFill>
                              <a:srgbClr val="00B05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2570122" y="2602231"/>
                            <a:ext cx="791210" cy="125095"/>
                          </a:xfrm>
                          <a:prstGeom prst="rect">
                            <a:avLst/>
                          </a:prstGeom>
                          <a:solidFill>
                            <a:srgbClr val="7030A0"/>
                          </a:solidFill>
                          <a:ln>
                            <a:solidFill>
                              <a:srgbClr val="7030A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3361332" y="2602231"/>
                            <a:ext cx="791210" cy="125095"/>
                          </a:xfrm>
                          <a:prstGeom prst="rect">
                            <a:avLst/>
                          </a:prstGeom>
                          <a:solidFill>
                            <a:srgbClr val="00B0F0"/>
                          </a:solidFill>
                          <a:ln>
                            <a:solidFill>
                              <a:srgbClr val="00B0F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Straight Arrow Connector 48"/>
                        <wps:cNvCnPr/>
                        <wps:spPr>
                          <a:xfrm>
                            <a:off x="6824" y="2223934"/>
                            <a:ext cx="5567206" cy="0"/>
                          </a:xfrm>
                          <a:prstGeom prst="straightConnector1">
                            <a:avLst/>
                          </a:prstGeom>
                          <a:ln>
                            <a:tailEnd type="none"/>
                          </a:ln>
                        </wps:spPr>
                        <wps:style>
                          <a:lnRef idx="1">
                            <a:schemeClr val="dk1"/>
                          </a:lnRef>
                          <a:fillRef idx="0">
                            <a:schemeClr val="dk1"/>
                          </a:fillRef>
                          <a:effectRef idx="0">
                            <a:schemeClr val="dk1"/>
                          </a:effectRef>
                          <a:fontRef idx="minor">
                            <a:schemeClr val="tx1"/>
                          </a:fontRef>
                        </wps:style>
                        <wps:bodyPr/>
                      </wps:wsp>
                      <wps:wsp>
                        <wps:cNvPr id="51" name="Text Box 8"/>
                        <wps:cNvSpPr txBox="1"/>
                        <wps:spPr>
                          <a:xfrm>
                            <a:off x="52910" y="535432"/>
                            <a:ext cx="260994" cy="101600"/>
                          </a:xfrm>
                          <a:prstGeom prst="rect">
                            <a:avLst/>
                          </a:prstGeom>
                          <a:solidFill>
                            <a:schemeClr val="lt1"/>
                          </a:solidFill>
                          <a:ln w="6350">
                            <a:noFill/>
                          </a:ln>
                        </wps:spPr>
                        <wps:txbx>
                          <w:txbxContent>
                            <w:p w14:paraId="475B5F64" w14:textId="5D2D8BA8" w:rsidR="004079A8" w:rsidRPr="003F58F2" w:rsidRDefault="004079A8" w:rsidP="004079A8">
                              <w:pPr>
                                <w:rPr>
                                  <w:b/>
                                  <w:bCs/>
                                  <w:sz w:val="24"/>
                                  <w:szCs w:val="24"/>
                                </w:rPr>
                              </w:pPr>
                              <w:r w:rsidRPr="003F58F2">
                                <w:rPr>
                                  <w:b/>
                                  <w:bCs/>
                                  <w:sz w:val="16"/>
                                  <w:szCs w:val="16"/>
                                </w:rPr>
                                <w:t>C</w:t>
                              </w:r>
                              <w:r w:rsidR="00153A13" w:rsidRPr="003F58F2">
                                <w:rPr>
                                  <w:b/>
                                  <w:bCs/>
                                  <w:sz w:val="16"/>
                                  <w:szCs w:val="16"/>
                                </w:rPr>
                                <w:t>G</w:t>
                              </w:r>
                              <w:r w:rsidRPr="003F58F2">
                                <w:rPr>
                                  <w:b/>
                                  <w:bCs/>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Left Brace 52"/>
                        <wps:cNvSpPr/>
                        <wps:spPr>
                          <a:xfrm>
                            <a:off x="313898" y="272956"/>
                            <a:ext cx="121290" cy="65104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Left Brace 53"/>
                        <wps:cNvSpPr/>
                        <wps:spPr>
                          <a:xfrm>
                            <a:off x="300638" y="1335712"/>
                            <a:ext cx="120650" cy="65087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Text Box 8"/>
                        <wps:cNvSpPr txBox="1"/>
                        <wps:spPr>
                          <a:xfrm>
                            <a:off x="53567" y="1598892"/>
                            <a:ext cx="260350" cy="101600"/>
                          </a:xfrm>
                          <a:prstGeom prst="rect">
                            <a:avLst/>
                          </a:prstGeom>
                          <a:solidFill>
                            <a:schemeClr val="lt1"/>
                          </a:solidFill>
                          <a:ln w="6350">
                            <a:noFill/>
                          </a:ln>
                        </wps:spPr>
                        <wps:txbx>
                          <w:txbxContent>
                            <w:p w14:paraId="1A5A1933" w14:textId="1FC16B18" w:rsidR="00450F25" w:rsidRDefault="00450F25" w:rsidP="00450F25">
                              <w:pPr>
                                <w:rPr>
                                  <w:sz w:val="24"/>
                                  <w:szCs w:val="24"/>
                                </w:rPr>
                              </w:pPr>
                              <w:r>
                                <w:rPr>
                                  <w:b/>
                                  <w:bCs/>
                                  <w:sz w:val="16"/>
                                  <w:szCs w:val="16"/>
                                </w:rPr>
                                <w:t>CG2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9077BB4" id="Canvas 1" o:spid="_x0000_s1026" editas="canvas" style="width:438.95pt;height:239.6pt;mso-position-horizontal-relative:char;mso-position-vertical-relative:line" coordsize="55740,30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740;height:30429;visibility:visible;mso-wrap-style:square" filled="t" stroked="t" strokecolor="black [3040]">
                  <v:fill o:detectmouseclick="t"/>
                  <v:path o:connecttype="none"/>
                </v:shape>
                <v:shapetype id="_x0000_t32" coordsize="21600,21600" o:spt="32" o:oned="t" path="m,l21600,21600e" filled="f">
                  <v:path arrowok="t" fillok="f" o:connecttype="none"/>
                  <o:lock v:ext="edit" shapetype="t"/>
                </v:shapetype>
                <v:shape id="Straight Arrow Connector 2" o:spid="_x0000_s1028" type="#_x0000_t32" style="position:absolute;left:7165;top:3480;width:459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" strokecolor="black [3040]">
                  <v:stroke endarrow="block"/>
                </v:shape>
                <v:shape id="Straight Arrow Connector 4" o:spid="_x0000_s1029" type="#_x0000_t32" style="position:absolute;left:15925;top:1364;width:0;height:21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" strokecolor="black [3040]">
                  <v:stroke endarrow="block" endarrowwidth="narrow" endarrowlength="short"/>
                </v:shape>
                <v:shape id="Straight Arrow Connector 5" o:spid="_x0000_s1030" type="#_x0000_t32" style="position:absolute;left:9233;top:5461;width:0;height:20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" strokecolor="black [3040]">
                  <v:stroke endarrow="block" endarrowwidth="narrow" endarrowlength="short"/>
                </v:shape>
                <v:shape id="Straight Arrow Connector 6" o:spid="_x0000_s1031" type="#_x0000_t32" style="position:absolute;left:7733;top:8761;width:459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" strokecolor="black [3040]">
                  <v:stroke endarrow="block"/>
                </v:shape>
                <v:rect id="Rectangle 7" o:spid="_x0000_s1032" style="position:absolute;left:9301;top:7508;width:7821;height:1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" fillcolor="red" strokecolor="red" strokeweight="2pt"/>
                <v:shapetype id="_x0000_t202" coordsize="21600,21600" o:spt="202" path="m,l,21600r21600,l21600,xe">
                  <v:stroke joinstyle="miter"/>
                  <v:path gradientshapeok="t" o:connecttype="rect"/>
                </v:shapetype>
                <v:shape id="Text Box 8" o:spid="_x0000_s1033" type="#_x0000_t202" style="position:absolute;left:49473;top:3821;width:3685;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3EB59D35" w14:textId="6621FD2C" w:rsidR="00910015" w:rsidRPr="00910015" w:rsidRDefault="00910015">
                        <w:pPr>
                          <w:rPr>
                            <w:sz w:val="16"/>
                            <w:szCs w:val="16"/>
                            <w:lang w:val="sv-SE"/>
                          </w:rPr>
                        </w:pPr>
                        <w:r w:rsidRPr="00910015">
                          <w:rPr>
                            <w:sz w:val="16"/>
                            <w:szCs w:val="16"/>
                            <w:lang w:val="sv-SE"/>
                          </w:rPr>
                          <w:t>Time</w:t>
                        </w:r>
                      </w:p>
                    </w:txbxContent>
                  </v:textbox>
                </v:shape>
                <v:shape id="Text Box 8" o:spid="_x0000_s1034" type="#_x0000_t202" style="position:absolute;left:50037;top:9240;width:3683;height:1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" fillcolor="white [3201]" stroked="f" strokeweight=".5pt">
                  <v:textbox inset="0,0,0,0">
                    <w:txbxContent>
                      <w:p w14:paraId="1D30101D" w14:textId="77777777" w:rsidR="00910015" w:rsidRDefault="00910015" w:rsidP="00910015">
                        <w:pPr>
                          <w:rPr>
                            <w:sz w:val="24"/>
                            <w:szCs w:val="24"/>
                          </w:rPr>
                        </w:pPr>
                        <w:r>
                          <w:rPr>
                            <w:sz w:val="16"/>
                            <w:szCs w:val="16"/>
                          </w:rPr>
                          <w:t>Time</w:t>
                        </w:r>
                      </w:p>
                    </w:txbxContent>
                  </v:textbox>
                </v:shape>
                <v:shape id="Text Box 8" o:spid="_x0000_s1035" type="#_x0000_t202" style="position:absolute;left:4713;top:2896;width:2949;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16E1581D" w14:textId="095CB0B6" w:rsidR="00910015" w:rsidRPr="003F58F2" w:rsidRDefault="00910015" w:rsidP="00910015">
                        <w:pPr>
                          <w:rPr>
                            <w:color w:val="00B0F0"/>
                            <w:sz w:val="24"/>
                            <w:szCs w:val="24"/>
                            <w:lang w:val="sv-SE"/>
                          </w:rPr>
                        </w:pPr>
                        <w:r w:rsidRPr="003F58F2">
                          <w:rPr>
                            <w:color w:val="00B0F0"/>
                            <w:sz w:val="16"/>
                            <w:szCs w:val="16"/>
                            <w:lang w:val="sv-SE"/>
                          </w:rPr>
                          <w:t>CC11</w:t>
                        </w:r>
                      </w:p>
                    </w:txbxContent>
                  </v:textbox>
                </v:shape>
                <v:shape id="Text Box 8" o:spid="_x0000_s1036" type="#_x0000_t202" style="position:absolute;left:4713;top:7832;width:2588;height:1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" fillcolor="white [3201]" stroked="f" strokeweight=".5pt">
                  <v:textbox inset="0,0,0,0">
                    <w:txbxContent>
                      <w:p w14:paraId="09691816" w14:textId="68FA364B" w:rsidR="00910015" w:rsidRPr="003F58F2" w:rsidRDefault="00910015" w:rsidP="00910015">
                        <w:pPr>
                          <w:rPr>
                            <w:color w:val="FF0000"/>
                            <w:sz w:val="24"/>
                            <w:szCs w:val="24"/>
                          </w:rPr>
                        </w:pPr>
                        <w:r w:rsidRPr="003F58F2">
                          <w:rPr>
                            <w:color w:val="FF0000"/>
                            <w:sz w:val="16"/>
                            <w:szCs w:val="16"/>
                          </w:rPr>
                          <w:t>CC12</w:t>
                        </w:r>
                      </w:p>
                    </w:txbxContent>
                  </v:textbox>
                </v:shape>
                <v:shape id="Text Box 8" o:spid="_x0000_s1037" type="#_x0000_t202" style="position:absolute;left:16334;top:1364;width:1280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" fillcolor="white [3201]" stroked="f" strokeweight=".5pt">
                  <v:textbox inset="0,0,0,0">
                    <w:txbxContent>
                      <w:p w14:paraId="1E44BC45" w14:textId="708BC998" w:rsidR="00910015" w:rsidRPr="00A95CC5" w:rsidRDefault="00910015" w:rsidP="00910015">
                        <w:pPr>
                          <w:rPr>
                            <w:color w:val="00B0F0"/>
                            <w:sz w:val="24"/>
                            <w:szCs w:val="24"/>
                            <w:lang w:val="en-US"/>
                          </w:rPr>
                        </w:pPr>
                        <w:r w:rsidRPr="00A95CC5">
                          <w:rPr>
                            <w:color w:val="00B0F0"/>
                            <w:sz w:val="16"/>
                            <w:szCs w:val="16"/>
                            <w:lang w:val="en-US"/>
                          </w:rPr>
                          <w:t>BWP trig</w:t>
                        </w:r>
                        <w:r w:rsidR="004745D0" w:rsidRPr="00A95CC5">
                          <w:rPr>
                            <w:color w:val="00B0F0"/>
                            <w:sz w:val="16"/>
                            <w:szCs w:val="16"/>
                            <w:lang w:val="en-US"/>
                          </w:rPr>
                          <w:t>g</w:t>
                        </w:r>
                        <w:r w:rsidRPr="00A95CC5">
                          <w:rPr>
                            <w:color w:val="00B0F0"/>
                            <w:sz w:val="16"/>
                            <w:szCs w:val="16"/>
                            <w:lang w:val="en-US"/>
                          </w:rPr>
                          <w:t>er on CC1</w:t>
                        </w:r>
                        <w:r w:rsidR="00603B37" w:rsidRPr="00A95CC5">
                          <w:rPr>
                            <w:color w:val="00B0F0"/>
                            <w:sz w:val="16"/>
                            <w:szCs w:val="16"/>
                            <w:lang w:val="en-US"/>
                          </w:rPr>
                          <w:t>1</w:t>
                        </w:r>
                        <w:r w:rsidR="004745D0" w:rsidRPr="00A95CC5">
                          <w:rPr>
                            <w:color w:val="00B0F0"/>
                            <w:sz w:val="16"/>
                            <w:szCs w:val="16"/>
                            <w:lang w:val="en-US"/>
                          </w:rPr>
                          <w:t xml:space="preserve"> in CG1</w:t>
                        </w:r>
                      </w:p>
                    </w:txbxContent>
                  </v:textbox>
                </v:shape>
                <v:shape id="Text Box 8" o:spid="_x0000_s1038" type="#_x0000_t202" style="position:absolute;left:9668;top:5461;width:13349;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" fillcolor="white [3201]" stroked="f" strokeweight=".5pt">
                  <v:textbox inset="0,0,0,0">
                    <w:txbxContent>
                      <w:p w14:paraId="7469F4E7" w14:textId="3DC1BB0A" w:rsidR="004745D0" w:rsidRPr="00A95CC5" w:rsidRDefault="004745D0" w:rsidP="004745D0">
                        <w:pPr>
                          <w:rPr>
                            <w:color w:val="FF0000"/>
                            <w:sz w:val="24"/>
                            <w:szCs w:val="24"/>
                          </w:rPr>
                        </w:pPr>
                        <w:r w:rsidRPr="00A95CC5">
                          <w:rPr>
                            <w:color w:val="FF0000"/>
                            <w:sz w:val="16"/>
                            <w:szCs w:val="16"/>
                          </w:rPr>
                          <w:t>BWP trigger on CC</w:t>
                        </w:r>
                        <w:r w:rsidR="00603B37" w:rsidRPr="00A95CC5">
                          <w:rPr>
                            <w:color w:val="FF0000"/>
                            <w:sz w:val="16"/>
                            <w:szCs w:val="16"/>
                          </w:rPr>
                          <w:t>1</w:t>
                        </w:r>
                        <w:r w:rsidRPr="00A95CC5">
                          <w:rPr>
                            <w:color w:val="FF0000"/>
                            <w:sz w:val="16"/>
                            <w:szCs w:val="16"/>
                          </w:rPr>
                          <w:t>2 in CG1</w:t>
                        </w:r>
                      </w:p>
                    </w:txbxContent>
                  </v:textbox>
                </v:shape>
                <v:shape id="Straight Arrow Connector 15" o:spid="_x0000_s1039" type="#_x0000_t32" style="position:absolute;left:7666;top:14630;width:459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" strokecolor="black [3040]">
                  <v:stroke endarrow="block"/>
                </v:shape>
                <v:shape id="Straight Arrow Connector 16" o:spid="_x0000_s1040" type="#_x0000_t32" style="position:absolute;left:13553;top:11744;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" strokecolor="black [3040]">
                  <v:stroke endarrow="block" endarrowwidth="narrow" endarrowlength="short"/>
                </v:shape>
                <v:shape id="Straight Arrow Connector 17" o:spid="_x0000_s1041" type="#_x0000_t32" style="position:absolute;left:11555;top:17246;width:0;height:2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" strokecolor="black [3040]">
                  <v:stroke endarrow="block" endarrowwidth="narrow" endarrowlength="short"/>
                </v:shape>
                <v:shape id="Straight Arrow Connector 18" o:spid="_x0000_s1042" type="#_x0000_t32" style="position:absolute;left:7301;top:19284;width:46923;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" strokecolor="black [3040]">
                  <v:stroke endarrow="block"/>
                </v:shape>
                <v:shape id="Text Box 8" o:spid="_x0000_s1043" type="#_x0000_t202" style="position:absolute;left:49976;top:14966;width:3683;height:1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0E1477FF" w14:textId="77777777" w:rsidR="004745D0" w:rsidRDefault="004745D0" w:rsidP="004745D0">
                        <w:pPr>
                          <w:rPr>
                            <w:sz w:val="24"/>
                            <w:szCs w:val="24"/>
                          </w:rPr>
                        </w:pPr>
                        <w:r>
                          <w:rPr>
                            <w:sz w:val="16"/>
                            <w:szCs w:val="16"/>
                          </w:rPr>
                          <w:t>Time</w:t>
                        </w:r>
                      </w:p>
                    </w:txbxContent>
                  </v:textbox>
                </v:shape>
                <v:shape id="Text Box 8" o:spid="_x0000_s1044" type="#_x0000_t202" style="position:absolute;left:50541;top:19773;width:3683;height:1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3D7E29FB" w14:textId="77777777" w:rsidR="004745D0" w:rsidRDefault="004745D0" w:rsidP="004745D0">
                        <w:pPr>
                          <w:rPr>
                            <w:sz w:val="24"/>
                            <w:szCs w:val="24"/>
                          </w:rPr>
                        </w:pPr>
                        <w:r>
                          <w:rPr>
                            <w:sz w:val="16"/>
                            <w:szCs w:val="16"/>
                          </w:rPr>
                          <w:t>Time</w:t>
                        </w:r>
                      </w:p>
                    </w:txbxContent>
                  </v:textbox>
                </v:shape>
                <v:shape id="Text Box 8" o:spid="_x0000_s1045" type="#_x0000_t202" style="position:absolute;left:4555;top:13939;width:2610;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13CB6A26" w14:textId="147E77A4" w:rsidR="004745D0" w:rsidRPr="003F58F2" w:rsidRDefault="004745D0" w:rsidP="004745D0">
                        <w:pPr>
                          <w:rPr>
                            <w:color w:val="00B050"/>
                            <w:sz w:val="24"/>
                            <w:szCs w:val="24"/>
                          </w:rPr>
                        </w:pPr>
                        <w:r w:rsidRPr="003F58F2">
                          <w:rPr>
                            <w:color w:val="00B050"/>
                            <w:sz w:val="16"/>
                            <w:szCs w:val="16"/>
                          </w:rPr>
                          <w:t>CC21</w:t>
                        </w:r>
                      </w:p>
                    </w:txbxContent>
                  </v:textbox>
                </v:shape>
                <v:shape id="Text Box 8" o:spid="_x0000_s1046" type="#_x0000_t202" style="position:absolute;left:4352;top:18497;width:2610;height:1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4C814A10" w14:textId="3F8096CA" w:rsidR="004745D0" w:rsidRPr="003F58F2" w:rsidRDefault="004745D0" w:rsidP="004745D0">
                        <w:pPr>
                          <w:rPr>
                            <w:color w:val="7030A0"/>
                            <w:sz w:val="24"/>
                            <w:szCs w:val="24"/>
                          </w:rPr>
                        </w:pPr>
                        <w:r w:rsidRPr="003F58F2">
                          <w:rPr>
                            <w:color w:val="7030A0"/>
                            <w:sz w:val="16"/>
                            <w:szCs w:val="16"/>
                          </w:rPr>
                          <w:t>CC22</w:t>
                        </w:r>
                      </w:p>
                    </w:txbxContent>
                  </v:textbox>
                </v:shape>
                <v:shape id="Text Box 8" o:spid="_x0000_s1047" type="#_x0000_t202" style="position:absolute;left:14078;top:11744;width:12802;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2B238520" w14:textId="17B0B2E9" w:rsidR="004745D0" w:rsidRPr="002706EB" w:rsidRDefault="004745D0" w:rsidP="004745D0">
                        <w:pPr>
                          <w:rPr>
                            <w:color w:val="00B050"/>
                            <w:sz w:val="24"/>
                            <w:szCs w:val="24"/>
                          </w:rPr>
                        </w:pPr>
                        <w:r w:rsidRPr="002706EB">
                          <w:rPr>
                            <w:color w:val="00B050"/>
                            <w:sz w:val="16"/>
                            <w:szCs w:val="16"/>
                            <w:lang w:val="en-US"/>
                          </w:rPr>
                          <w:t>BWP trigger on CC</w:t>
                        </w:r>
                        <w:r w:rsidR="00603B37" w:rsidRPr="002706EB">
                          <w:rPr>
                            <w:color w:val="00B050"/>
                            <w:sz w:val="16"/>
                            <w:szCs w:val="16"/>
                            <w:lang w:val="en-US"/>
                          </w:rPr>
                          <w:t>21</w:t>
                        </w:r>
                        <w:r w:rsidRPr="002706EB">
                          <w:rPr>
                            <w:color w:val="00B050"/>
                            <w:sz w:val="16"/>
                            <w:szCs w:val="16"/>
                            <w:lang w:val="en-US"/>
                          </w:rPr>
                          <w:t xml:space="preserve"> in CG2</w:t>
                        </w:r>
                      </w:p>
                    </w:txbxContent>
                  </v:textbox>
                </v:shape>
                <v:shape id="Text Box 8" o:spid="_x0000_s1048" type="#_x0000_t202" style="position:absolute;left:12061;top:17246;width:13348;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2314B5C7" w14:textId="2341BA11" w:rsidR="004745D0" w:rsidRPr="002706EB" w:rsidRDefault="004745D0" w:rsidP="004745D0">
                        <w:pPr>
                          <w:rPr>
                            <w:color w:val="7030A0"/>
                            <w:sz w:val="24"/>
                            <w:szCs w:val="24"/>
                          </w:rPr>
                        </w:pPr>
                        <w:r w:rsidRPr="002706EB">
                          <w:rPr>
                            <w:color w:val="7030A0"/>
                            <w:sz w:val="16"/>
                            <w:szCs w:val="16"/>
                          </w:rPr>
                          <w:t>BWP trigger on CC2</w:t>
                        </w:r>
                        <w:r w:rsidR="00603B37" w:rsidRPr="002706EB">
                          <w:rPr>
                            <w:color w:val="7030A0"/>
                            <w:sz w:val="16"/>
                            <w:szCs w:val="16"/>
                          </w:rPr>
                          <w:t>2</w:t>
                        </w:r>
                        <w:r w:rsidRPr="002706EB">
                          <w:rPr>
                            <w:color w:val="7030A0"/>
                            <w:sz w:val="16"/>
                            <w:szCs w:val="16"/>
                          </w:rPr>
                          <w:t xml:space="preserve"> in CG</w:t>
                        </w:r>
                        <w:r w:rsidR="00603B37" w:rsidRPr="002706EB">
                          <w:rPr>
                            <w:color w:val="7030A0"/>
                            <w:sz w:val="16"/>
                            <w:szCs w:val="16"/>
                          </w:rPr>
                          <w:t>2</w:t>
                        </w:r>
                      </w:p>
                    </w:txbxContent>
                  </v:textbox>
                </v:shape>
                <v:shape id="Text Box 8" o:spid="_x0000_s1049" type="#_x0000_t202" style="position:absolute;left:8828;top:9240;width:1612;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" fillcolor="white [3201]" stroked="f" strokeweight=".5pt">
                  <v:textbox inset="0,0,0,0">
                    <w:txbxContent>
                      <w:p w14:paraId="56DAD8FC" w14:textId="7EF93490" w:rsidR="00603B37" w:rsidRDefault="00603B37" w:rsidP="00603B37">
                        <w:pPr>
                          <w:rPr>
                            <w:sz w:val="24"/>
                            <w:szCs w:val="24"/>
                          </w:rPr>
                        </w:pPr>
                        <w:r>
                          <w:rPr>
                            <w:sz w:val="16"/>
                            <w:szCs w:val="16"/>
                          </w:rPr>
                          <w:t>T</w:t>
                        </w:r>
                        <w:r w:rsidRPr="00603B37">
                          <w:rPr>
                            <w:sz w:val="16"/>
                            <w:szCs w:val="16"/>
                            <w:vertAlign w:val="subscript"/>
                          </w:rPr>
                          <w:t>1</w:t>
                        </w:r>
                      </w:p>
                    </w:txbxContent>
                  </v:textbox>
                </v:shape>
                <v:shape id="Text Box 8" o:spid="_x0000_s1050" type="#_x0000_t202" style="position:absolute;left:11012;top:19773;width:1606;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7BBDDC28" w14:textId="5EE0A281" w:rsidR="00A95CC5" w:rsidRDefault="00A95CC5" w:rsidP="00A95CC5">
                        <w:pPr>
                          <w:rPr>
                            <w:sz w:val="24"/>
                            <w:szCs w:val="24"/>
                          </w:rPr>
                        </w:pPr>
                        <w:r>
                          <w:rPr>
                            <w:sz w:val="16"/>
                            <w:szCs w:val="16"/>
                          </w:rPr>
                          <w:t>T</w:t>
                        </w:r>
                        <w:r>
                          <w:rPr>
                            <w:position w:val="-4"/>
                            <w:sz w:val="16"/>
                            <w:szCs w:val="16"/>
                            <w:vertAlign w:val="subscript"/>
                          </w:rPr>
                          <w:t>2</w:t>
                        </w:r>
                      </w:p>
                    </w:txbxContent>
                  </v:textbox>
                </v:shape>
                <v:shape id="Text Box 8" o:spid="_x0000_s1051" type="#_x0000_t202" style="position:absolute;left:13195;top:14834;width:1607;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733A8E2F" w14:textId="10A9FE2B" w:rsidR="00A95CC5" w:rsidRDefault="00A95CC5" w:rsidP="00A95CC5">
                        <w:pPr>
                          <w:rPr>
                            <w:sz w:val="24"/>
                            <w:szCs w:val="24"/>
                          </w:rPr>
                        </w:pPr>
                        <w:r>
                          <w:rPr>
                            <w:sz w:val="16"/>
                            <w:szCs w:val="16"/>
                          </w:rPr>
                          <w:t>T</w:t>
                        </w:r>
                        <w:r>
                          <w:rPr>
                            <w:position w:val="-4"/>
                            <w:sz w:val="16"/>
                            <w:szCs w:val="16"/>
                            <w:vertAlign w:val="subscript"/>
                          </w:rPr>
                          <w:t>3</w:t>
                        </w:r>
                      </w:p>
                    </w:txbxContent>
                  </v:textbox>
                </v:shape>
                <v:shape id="Text Box 8" o:spid="_x0000_s1052" type="#_x0000_t202" style="position:absolute;left:15516;top:3919;width:1606;height:1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41ACC139" w14:textId="716D24A2" w:rsidR="00A95CC5" w:rsidRDefault="00A95CC5" w:rsidP="00A95CC5">
                        <w:pPr>
                          <w:rPr>
                            <w:sz w:val="24"/>
                            <w:szCs w:val="24"/>
                          </w:rPr>
                        </w:pPr>
                        <w:r>
                          <w:rPr>
                            <w:sz w:val="16"/>
                            <w:szCs w:val="16"/>
                          </w:rPr>
                          <w:t>T</w:t>
                        </w:r>
                        <w:r w:rsidR="002706EB">
                          <w:rPr>
                            <w:position w:val="-4"/>
                            <w:sz w:val="16"/>
                            <w:szCs w:val="16"/>
                            <w:vertAlign w:val="subscript"/>
                          </w:rPr>
                          <w:t>4</w:t>
                        </w:r>
                      </w:p>
                    </w:txbxContent>
                  </v:textbox>
                </v:shape>
                <v:shape id="Straight Arrow Connector 37" o:spid="_x0000_s1053" type="#_x0000_t32" style="position:absolute;left:41461;top:23935;width:0;height:2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" strokecolor="black [3040]">
                  <v:stroke endarrow="block" endarrowwidth="narrow" endarrowlength="short"/>
                </v:shape>
                <v:shape id="Straight Arrow Connector 38" o:spid="_x0000_s1054" type="#_x0000_t32" style="position:absolute;left:8263;top:27273;width:459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" strokecolor="black [3040]">
                  <v:stroke endarrow="block"/>
                </v:shape>
                <v:rect id="Rectangle 39" o:spid="_x0000_s1055" style="position:absolute;left:9826;top:26022;width:7916;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" fillcolor="red" strokecolor="red" strokeweight="2pt"/>
                <v:shape id="Text Box 8" o:spid="_x0000_s1056" type="#_x0000_t202" style="position:absolute;left:50567;top:27755;width:3683;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" fillcolor="white [3201]" stroked="f" strokeweight=".5pt">
                  <v:textbox inset="0,0,0,0">
                    <w:txbxContent>
                      <w:p w14:paraId="7108BB6B" w14:textId="77777777" w:rsidR="002706EB" w:rsidRDefault="002706EB" w:rsidP="002706EB">
                        <w:pPr>
                          <w:rPr>
                            <w:sz w:val="24"/>
                            <w:szCs w:val="24"/>
                          </w:rPr>
                        </w:pPr>
                        <w:r>
                          <w:rPr>
                            <w:sz w:val="16"/>
                            <w:szCs w:val="16"/>
                          </w:rPr>
                          <w:t>Time</w:t>
                        </w:r>
                      </w:p>
                    </w:txbxContent>
                  </v:textbox>
                </v:shape>
                <v:shape id="Text Box 8" o:spid="_x0000_s1057" type="#_x0000_t202" style="position:absolute;left:4580;top:26250;width:3683;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" fillcolor="white [3201]" stroked="f" strokeweight=".5pt">
                  <v:textbox inset="0,0,0,0">
                    <w:txbxContent>
                      <w:p w14:paraId="015F853D" w14:textId="530CFFCE" w:rsidR="002706EB" w:rsidRDefault="002706EB" w:rsidP="002706EB">
                        <w:pPr>
                          <w:rPr>
                            <w:sz w:val="24"/>
                            <w:szCs w:val="24"/>
                          </w:rPr>
                        </w:pPr>
                        <w:r>
                          <w:rPr>
                            <w:sz w:val="16"/>
                            <w:szCs w:val="16"/>
                          </w:rPr>
                          <w:t>CC1</w:t>
                        </w:r>
                        <w:r w:rsidR="003F58F2">
                          <w:rPr>
                            <w:sz w:val="16"/>
                            <w:szCs w:val="16"/>
                          </w:rPr>
                          <w:t>1</w:t>
                        </w:r>
                      </w:p>
                    </w:txbxContent>
                  </v:textbox>
                </v:shape>
                <v:shape id="Text Box 8" o:spid="_x0000_s1058" type="#_x0000_t202" style="position:absolute;left:35306;top:22576;width:13347;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" fillcolor="white [3201]" stroked="f" strokeweight=".5pt">
                  <v:textbox inset="0,0,0,0">
                    <w:txbxContent>
                      <w:p w14:paraId="62761880" w14:textId="08C3CB83" w:rsidR="002706EB" w:rsidRDefault="002706EB" w:rsidP="002706EB">
                        <w:pPr>
                          <w:rPr>
                            <w:sz w:val="24"/>
                            <w:szCs w:val="24"/>
                          </w:rPr>
                        </w:pPr>
                        <w:r>
                          <w:rPr>
                            <w:color w:val="FF0000"/>
                            <w:sz w:val="16"/>
                            <w:szCs w:val="16"/>
                          </w:rPr>
                          <w:t xml:space="preserve">BWP </w:t>
                        </w:r>
                        <w:r w:rsidR="00847BD3">
                          <w:rPr>
                            <w:color w:val="FF0000"/>
                            <w:sz w:val="16"/>
                            <w:szCs w:val="16"/>
                          </w:rPr>
                          <w:t xml:space="preserve">completion on </w:t>
                        </w:r>
                        <w:r>
                          <w:rPr>
                            <w:color w:val="FF0000"/>
                            <w:sz w:val="16"/>
                            <w:szCs w:val="16"/>
                          </w:rPr>
                          <w:t>CC1</w:t>
                        </w:r>
                        <w:r w:rsidR="003F58F2">
                          <w:rPr>
                            <w:color w:val="FF0000"/>
                            <w:sz w:val="16"/>
                            <w:szCs w:val="16"/>
                          </w:rPr>
                          <w:t>1</w:t>
                        </w:r>
                        <w:r>
                          <w:rPr>
                            <w:color w:val="FF0000"/>
                            <w:sz w:val="16"/>
                            <w:szCs w:val="16"/>
                          </w:rPr>
                          <w:t xml:space="preserve"> </w:t>
                        </w:r>
                      </w:p>
                    </w:txbxContent>
                  </v:textbox>
                </v:shape>
                <v:shape id="Text Box 8" o:spid="_x0000_s1059" type="#_x0000_t202" style="position:absolute;left:9356;top:27755;width:1606;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" fillcolor="white [3201]" stroked="f" strokeweight=".5pt">
                  <v:textbox inset="0,0,0,0">
                    <w:txbxContent>
                      <w:p w14:paraId="009EBB17" w14:textId="77777777" w:rsidR="002706EB" w:rsidRDefault="002706EB" w:rsidP="002706EB">
                        <w:pPr>
                          <w:rPr>
                            <w:sz w:val="24"/>
                            <w:szCs w:val="24"/>
                          </w:rPr>
                        </w:pPr>
                        <w:r>
                          <w:rPr>
                            <w:sz w:val="16"/>
                            <w:szCs w:val="16"/>
                          </w:rPr>
                          <w:t>T</w:t>
                        </w:r>
                        <w:r>
                          <w:rPr>
                            <w:position w:val="-4"/>
                            <w:sz w:val="16"/>
                            <w:szCs w:val="16"/>
                            <w:vertAlign w:val="subscript"/>
                          </w:rPr>
                          <w:t>1</w:t>
                        </w:r>
                      </w:p>
                    </w:txbxContent>
                  </v:textbox>
                </v:shape>
                <v:rect id="Rectangle 44" o:spid="_x0000_s1060" style="position:absolute;left:17742;top:26022;width:7912;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" fillcolor="#00b050" strokecolor="#00b050" strokeweight="2pt"/>
                <v:rect id="Rectangle 45" o:spid="_x0000_s1061" style="position:absolute;left:25701;top:26022;width:7912;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" fillcolor="#7030a0" strokecolor="#7030a0" strokeweight="2pt"/>
                <v:rect id="Rectangle 46" o:spid="_x0000_s1062" style="position:absolute;left:33613;top:26022;width:7912;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" fillcolor="#00b0f0" strokecolor="#00b0f0" strokeweight="2pt"/>
                <v:shape id="Straight Arrow Connector 48" o:spid="_x0000_s1063" type="#_x0000_t32" style="position:absolute;left:68;top:22239;width:556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" strokecolor="black [3040]"/>
                <v:shape id="Text Box 8" o:spid="_x0000_s1064" type="#_x0000_t202" style="position:absolute;left:529;top:5354;width:2610;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" fillcolor="white [3201]" stroked="f" strokeweight=".5pt">
                  <v:textbox inset="0,0,0,0">
                    <w:txbxContent>
                      <w:p w14:paraId="475B5F64" w14:textId="5D2D8BA8" w:rsidR="004079A8" w:rsidRPr="003F58F2" w:rsidRDefault="004079A8" w:rsidP="004079A8">
                        <w:pPr>
                          <w:rPr>
                            <w:b/>
                            <w:bCs/>
                            <w:sz w:val="24"/>
                            <w:szCs w:val="24"/>
                          </w:rPr>
                        </w:pPr>
                        <w:r w:rsidRPr="003F58F2">
                          <w:rPr>
                            <w:b/>
                            <w:bCs/>
                            <w:sz w:val="16"/>
                            <w:szCs w:val="16"/>
                          </w:rPr>
                          <w:t>C</w:t>
                        </w:r>
                        <w:r w:rsidR="00153A13" w:rsidRPr="003F58F2">
                          <w:rPr>
                            <w:b/>
                            <w:bCs/>
                            <w:sz w:val="16"/>
                            <w:szCs w:val="16"/>
                          </w:rPr>
                          <w:t>G</w:t>
                        </w:r>
                        <w:r w:rsidRPr="003F58F2">
                          <w:rPr>
                            <w:b/>
                            <w:bCs/>
                            <w:sz w:val="16"/>
                            <w:szCs w:val="16"/>
                          </w:rPr>
                          <w:t>1</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52" o:spid="_x0000_s1065" type="#_x0000_t87" style="position:absolute;left:3138;top:2729;width:1213;height:6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" adj="335" strokecolor="black [3040]"/>
                <v:shape id="Left Brace 53" o:spid="_x0000_s1066" type="#_x0000_t87" style="position:absolute;left:3006;top:13357;width:1206;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" adj="334" strokecolor="black [3040]"/>
                <v:shape id="Text Box 8" o:spid="_x0000_s1067" type="#_x0000_t202" style="position:absolute;left:535;top:15988;width:2604;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" fillcolor="white [3201]" stroked="f" strokeweight=".5pt">
                  <v:textbox inset="0,0,0,0">
                    <w:txbxContent>
                      <w:p w14:paraId="1A5A1933" w14:textId="1FC16B18" w:rsidR="00450F25" w:rsidRDefault="00450F25" w:rsidP="00450F25">
                        <w:pPr>
                          <w:rPr>
                            <w:sz w:val="24"/>
                            <w:szCs w:val="24"/>
                          </w:rPr>
                        </w:pPr>
                        <w:r>
                          <w:rPr>
                            <w:b/>
                            <w:bCs/>
                            <w:sz w:val="16"/>
                            <w:szCs w:val="16"/>
                          </w:rPr>
                          <w:t>CG2</w:t>
                        </w:r>
                      </w:p>
                    </w:txbxContent>
                  </v:textbox>
                </v:shape>
                <w10:anchorlock/>
              </v:group>
            </w:pict>
          </mc:Fallback>
        </mc:AlternateContent>
      </w:r>
    </w:p>
    <w:p w14:paraId="61249AC7" w14:textId="026B13CF" w:rsidR="005C23F1" w:rsidRDefault="005C23F1" w:rsidP="00D416FC">
      <w:pPr>
        <w:spacing w:after="0"/>
        <w:rPr>
          <w:rFonts w:asciiTheme="minorHAnsi" w:hAnsiTheme="minorHAnsi" w:cstheme="minorHAnsi"/>
          <w:sz w:val="22"/>
          <w:lang w:val="en-US"/>
        </w:rPr>
      </w:pPr>
    </w:p>
    <w:p w14:paraId="60E39C74" w14:textId="25BCDEB4" w:rsidR="00847BD3" w:rsidRPr="007809A1" w:rsidRDefault="00847BD3" w:rsidP="00D416FC">
      <w:pPr>
        <w:spacing w:after="0"/>
        <w:rPr>
          <w:rFonts w:asciiTheme="minorHAnsi" w:hAnsiTheme="minorHAnsi" w:cstheme="minorHAnsi"/>
          <w:b/>
          <w:bCs/>
          <w:sz w:val="22"/>
          <w:lang w:val="en-US"/>
        </w:rPr>
      </w:pPr>
      <w:r w:rsidRPr="007809A1">
        <w:rPr>
          <w:rFonts w:asciiTheme="minorHAnsi" w:hAnsiTheme="minorHAnsi" w:cstheme="minorHAnsi"/>
          <w:b/>
          <w:bCs/>
          <w:sz w:val="22"/>
          <w:lang w:val="en-US"/>
        </w:rPr>
        <w:t xml:space="preserve">Figure 1: </w:t>
      </w:r>
      <w:r w:rsidR="00DA14AF" w:rsidRPr="007809A1">
        <w:rPr>
          <w:rFonts w:asciiTheme="minorHAnsi" w:hAnsiTheme="minorHAnsi" w:cstheme="minorHAnsi"/>
          <w:b/>
          <w:bCs/>
          <w:sz w:val="22"/>
          <w:lang w:val="en-US"/>
        </w:rPr>
        <w:t>An example of timer-based p</w:t>
      </w:r>
      <w:r w:rsidRPr="007809A1">
        <w:rPr>
          <w:rFonts w:asciiTheme="minorHAnsi" w:hAnsiTheme="minorHAnsi" w:cstheme="minorHAnsi"/>
          <w:b/>
          <w:bCs/>
          <w:sz w:val="22"/>
          <w:lang w:val="en-US"/>
        </w:rPr>
        <w:t>art</w:t>
      </w:r>
      <w:r w:rsidR="004079A8" w:rsidRPr="007809A1">
        <w:rPr>
          <w:rFonts w:asciiTheme="minorHAnsi" w:hAnsiTheme="minorHAnsi" w:cstheme="minorHAnsi"/>
          <w:b/>
          <w:bCs/>
          <w:sz w:val="22"/>
          <w:lang w:val="en-US"/>
        </w:rPr>
        <w:t>iall</w:t>
      </w:r>
      <w:r w:rsidR="00DA14AF" w:rsidRPr="007809A1">
        <w:rPr>
          <w:rFonts w:asciiTheme="minorHAnsi" w:hAnsiTheme="minorHAnsi" w:cstheme="minorHAnsi"/>
          <w:b/>
          <w:bCs/>
          <w:sz w:val="22"/>
          <w:lang w:val="en-US"/>
        </w:rPr>
        <w:t xml:space="preserve">y </w:t>
      </w:r>
      <w:r w:rsidR="004B2B3F" w:rsidRPr="007809A1">
        <w:rPr>
          <w:rFonts w:asciiTheme="minorHAnsi" w:hAnsiTheme="minorHAnsi" w:cstheme="minorHAnsi"/>
          <w:b/>
          <w:bCs/>
          <w:sz w:val="22"/>
          <w:lang w:val="en-US"/>
        </w:rPr>
        <w:t xml:space="preserve">overlap BWP switching </w:t>
      </w:r>
      <w:r w:rsidR="007809A1" w:rsidRPr="007809A1">
        <w:rPr>
          <w:rFonts w:asciiTheme="minorHAnsi" w:hAnsiTheme="minorHAnsi" w:cstheme="minorHAnsi"/>
          <w:b/>
          <w:bCs/>
          <w:sz w:val="22"/>
          <w:lang w:val="en-US"/>
        </w:rPr>
        <w:t>done sequentially on all CCs across both CGs</w:t>
      </w:r>
    </w:p>
    <w:p w14:paraId="53D11392" w14:textId="16E89C69" w:rsidR="00195C5C" w:rsidRDefault="00195C5C" w:rsidP="00A26BC8">
      <w:pPr>
        <w:spacing w:after="0"/>
        <w:ind w:left="1134" w:hanging="1134"/>
        <w:rPr>
          <w:rFonts w:asciiTheme="minorHAnsi" w:hAnsiTheme="minorHAnsi" w:cstheme="minorHAnsi"/>
          <w:sz w:val="22"/>
          <w:lang w:val="en-US"/>
        </w:rPr>
      </w:pPr>
    </w:p>
    <w:p w14:paraId="20BA7377" w14:textId="135E31FC" w:rsidR="00702F0C" w:rsidRPr="00A26BC8" w:rsidRDefault="00702F0C" w:rsidP="00A26BC8">
      <w:pPr>
        <w:spacing w:after="0"/>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3: </w:t>
      </w:r>
      <w:r w:rsidR="00A26BC8">
        <w:rPr>
          <w:rFonts w:asciiTheme="minorHAnsi" w:hAnsiTheme="minorHAnsi" w:cstheme="minorHAnsi"/>
          <w:b/>
          <w:bCs/>
          <w:color w:val="365F91" w:themeColor="accent1" w:themeShade="BF"/>
          <w:sz w:val="22"/>
          <w:lang w:val="en-US"/>
        </w:rPr>
        <w:tab/>
      </w:r>
      <w:r w:rsidRPr="00A26BC8">
        <w:rPr>
          <w:rFonts w:asciiTheme="minorHAnsi" w:hAnsiTheme="minorHAnsi" w:cstheme="minorHAnsi"/>
          <w:color w:val="365F91" w:themeColor="accent1" w:themeShade="BF"/>
          <w:sz w:val="22"/>
          <w:lang w:val="en-US"/>
        </w:rPr>
        <w:t xml:space="preserve">Timer-based BWP switch on all CCs including across the two CGs are performed sequentially.   </w:t>
      </w:r>
    </w:p>
    <w:p w14:paraId="2BEC5B9F" w14:textId="77777777" w:rsidR="00702F0C" w:rsidRDefault="00702F0C" w:rsidP="00702F0C">
      <w:pPr>
        <w:spacing w:after="0"/>
        <w:rPr>
          <w:rFonts w:asciiTheme="minorHAnsi" w:hAnsiTheme="minorHAnsi" w:cstheme="minorHAnsi"/>
          <w:b/>
          <w:bCs/>
          <w:sz w:val="22"/>
          <w:lang w:val="en-US"/>
        </w:rPr>
      </w:pPr>
    </w:p>
    <w:p w14:paraId="2583AFDD" w14:textId="3BC6E12F" w:rsidR="00702F0C" w:rsidRPr="00A26BC8" w:rsidRDefault="00702F0C" w:rsidP="00A26BC8">
      <w:pPr>
        <w:spacing w:after="0"/>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4: </w:t>
      </w:r>
      <w:r w:rsidR="00A26BC8">
        <w:rPr>
          <w:rFonts w:asciiTheme="minorHAnsi" w:hAnsiTheme="minorHAnsi" w:cstheme="minorHAnsi"/>
          <w:b/>
          <w:bCs/>
          <w:color w:val="365F91" w:themeColor="accent1" w:themeShade="BF"/>
          <w:sz w:val="22"/>
          <w:lang w:val="en-US"/>
        </w:rPr>
        <w:tab/>
      </w:r>
      <w:r w:rsidRPr="00A26BC8">
        <w:rPr>
          <w:rFonts w:asciiTheme="minorHAnsi" w:hAnsiTheme="minorHAnsi" w:cstheme="minorHAnsi"/>
          <w:color w:val="365F91" w:themeColor="accent1" w:themeShade="BF"/>
          <w:sz w:val="22"/>
          <w:lang w:val="en-US"/>
        </w:rPr>
        <w:t xml:space="preserve">Define one set of requirements for timer-based BWP switch on multiple CCs regardless of whether the UE supports per FR measurement gaps or not.   </w:t>
      </w:r>
    </w:p>
    <w:p w14:paraId="39A123B6" w14:textId="77777777" w:rsidR="008275FB" w:rsidRDefault="008275FB" w:rsidP="00702F0C">
      <w:pPr>
        <w:spacing w:after="0"/>
        <w:rPr>
          <w:rFonts w:asciiTheme="minorHAnsi" w:hAnsiTheme="minorHAnsi" w:cstheme="minorHAnsi"/>
          <w:sz w:val="22"/>
          <w:lang w:val="en-US"/>
        </w:rPr>
      </w:pPr>
    </w:p>
    <w:p w14:paraId="7758F822" w14:textId="19A806B6" w:rsidR="00702F0C" w:rsidRPr="00A26BC8" w:rsidRDefault="008275FB" w:rsidP="00A26BC8">
      <w:pPr>
        <w:spacing w:after="0"/>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5: </w:t>
      </w:r>
      <w:r w:rsidR="00A26BC8">
        <w:rPr>
          <w:rFonts w:asciiTheme="minorHAnsi" w:hAnsiTheme="minorHAnsi" w:cstheme="minorHAnsi"/>
          <w:b/>
          <w:bCs/>
          <w:color w:val="365F91" w:themeColor="accent1" w:themeShade="BF"/>
          <w:sz w:val="22"/>
          <w:lang w:val="en-US"/>
        </w:rPr>
        <w:tab/>
      </w:r>
      <w:r w:rsidR="00773D9D" w:rsidRPr="00A26BC8">
        <w:rPr>
          <w:rFonts w:asciiTheme="minorHAnsi" w:hAnsiTheme="minorHAnsi" w:cstheme="minorHAnsi"/>
          <w:color w:val="365F91" w:themeColor="accent1" w:themeShade="BF"/>
          <w:sz w:val="22"/>
          <w:lang w:val="en-US"/>
        </w:rPr>
        <w:t>T</w:t>
      </w:r>
      <w:r w:rsidR="00702F0C" w:rsidRPr="00A26BC8">
        <w:rPr>
          <w:rFonts w:asciiTheme="minorHAnsi" w:hAnsiTheme="minorHAnsi" w:cstheme="minorHAnsi"/>
          <w:color w:val="365F91" w:themeColor="accent1" w:themeShade="BF"/>
          <w:sz w:val="22"/>
          <w:lang w:val="en-US"/>
        </w:rPr>
        <w:t>he partially overlap timer-based BWP switch delay (T</w:t>
      </w:r>
      <w:r w:rsidR="00702F0C" w:rsidRPr="00A26BC8">
        <w:rPr>
          <w:rFonts w:asciiTheme="minorHAnsi" w:hAnsiTheme="minorHAnsi" w:cstheme="minorHAnsi"/>
          <w:color w:val="365F91" w:themeColor="accent1" w:themeShade="BF"/>
          <w:sz w:val="22"/>
          <w:vertAlign w:val="subscript"/>
          <w:lang w:val="en-US"/>
        </w:rPr>
        <w:t>MultipleBWPSwitchDelayTimer</w:t>
      </w:r>
      <w:r w:rsidR="00702F0C" w:rsidRPr="00A26BC8">
        <w:rPr>
          <w:rFonts w:asciiTheme="minorHAnsi" w:hAnsiTheme="minorHAnsi" w:cstheme="minorHAnsi"/>
          <w:color w:val="365F91" w:themeColor="accent1" w:themeShade="BF"/>
          <w:sz w:val="22"/>
          <w:lang w:val="en-US"/>
        </w:rPr>
        <w:t>) for a CC (CC1) can be expressed as follows:</w:t>
      </w:r>
    </w:p>
    <w:p w14:paraId="0D96398F" w14:textId="5E162D5C" w:rsidR="00702F0C" w:rsidRPr="00A26BC8" w:rsidRDefault="00702F0C" w:rsidP="00A26BC8">
      <w:pPr>
        <w:spacing w:before="240"/>
        <w:ind w:left="1134" w:hanging="1134"/>
        <w:jc w:val="center"/>
        <w:rPr>
          <w:rFonts w:asciiTheme="minorHAnsi" w:hAnsiTheme="minorHAnsi" w:cstheme="minorHAnsi"/>
          <w:color w:val="365F91" w:themeColor="accent1" w:themeShade="BF"/>
          <w:sz w:val="22"/>
          <w:vertAlign w:val="subscript"/>
          <w:lang w:val="en-US"/>
        </w:rPr>
      </w:pPr>
      <w:r w:rsidRPr="00A26BC8">
        <w:rPr>
          <w:rFonts w:asciiTheme="minorHAnsi" w:hAnsiTheme="minorHAnsi" w:cstheme="minorHAnsi"/>
          <w:color w:val="365F91" w:themeColor="accent1" w:themeShade="BF"/>
          <w:sz w:val="22"/>
          <w:lang w:val="en-US"/>
        </w:rPr>
        <w:t>T</w:t>
      </w:r>
      <w:r w:rsidRPr="00A26BC8">
        <w:rPr>
          <w:rFonts w:asciiTheme="minorHAnsi" w:hAnsiTheme="minorHAnsi" w:cstheme="minorHAnsi"/>
          <w:color w:val="365F91" w:themeColor="accent1" w:themeShade="BF"/>
          <w:sz w:val="22"/>
          <w:vertAlign w:val="subscript"/>
          <w:lang w:val="en-US"/>
        </w:rPr>
        <w:t>MultipleBWPSwitchDelayTimer</w:t>
      </w:r>
      <w:r w:rsidRPr="00A26BC8">
        <w:rPr>
          <w:rFonts w:asciiTheme="minorHAnsi" w:hAnsiTheme="minorHAnsi" w:cstheme="minorHAnsi"/>
          <w:color w:val="365F91" w:themeColor="accent1" w:themeShade="BF"/>
          <w:sz w:val="22"/>
          <w:lang w:val="en-US"/>
        </w:rPr>
        <w:t xml:space="preserve"> = (1+M)*T</w:t>
      </w:r>
      <w:r w:rsidRPr="00A26BC8">
        <w:rPr>
          <w:rFonts w:asciiTheme="minorHAnsi" w:hAnsiTheme="minorHAnsi" w:cstheme="minorHAnsi"/>
          <w:color w:val="365F91" w:themeColor="accent1" w:themeShade="BF"/>
          <w:sz w:val="22"/>
          <w:vertAlign w:val="subscript"/>
          <w:lang w:val="en-US"/>
        </w:rPr>
        <w:t>BWPSwitchDelayTimer</w:t>
      </w:r>
    </w:p>
    <w:p w14:paraId="572AD8E6" w14:textId="3E0AB4CD" w:rsidR="00702F0C" w:rsidRPr="00A26BC8" w:rsidRDefault="00A26BC8" w:rsidP="00A26BC8">
      <w:pPr>
        <w:spacing w:after="0"/>
        <w:ind w:left="1560" w:hanging="426"/>
        <w:rPr>
          <w:rFonts w:asciiTheme="minorHAnsi" w:hAnsiTheme="minorHAnsi" w:cstheme="minorHAnsi"/>
          <w:color w:val="365F91" w:themeColor="accent1" w:themeShade="BF"/>
          <w:sz w:val="22"/>
          <w:lang w:val="en-US"/>
        </w:rPr>
      </w:pPr>
      <w:r>
        <w:rPr>
          <w:rFonts w:asciiTheme="minorHAnsi" w:hAnsiTheme="minorHAnsi" w:cstheme="minorHAnsi"/>
          <w:color w:val="365F91" w:themeColor="accent1" w:themeShade="BF"/>
          <w:sz w:val="22"/>
          <w:lang w:val="en-US"/>
        </w:rPr>
        <w:lastRenderedPageBreak/>
        <w:t>w</w:t>
      </w:r>
      <w:r w:rsidR="002E7D79" w:rsidRPr="00A26BC8">
        <w:rPr>
          <w:rFonts w:asciiTheme="minorHAnsi" w:hAnsiTheme="minorHAnsi" w:cstheme="minorHAnsi"/>
          <w:color w:val="365F91" w:themeColor="accent1" w:themeShade="BF"/>
          <w:sz w:val="22"/>
          <w:lang w:val="en-US"/>
        </w:rPr>
        <w:t>here:</w:t>
      </w:r>
    </w:p>
    <w:p w14:paraId="21CFC101" w14:textId="5EE4902E" w:rsidR="00702F0C" w:rsidRPr="00A26BC8" w:rsidRDefault="00702F0C" w:rsidP="00A26BC8">
      <w:pPr>
        <w:pStyle w:val="ListParagraph"/>
        <w:numPr>
          <w:ilvl w:val="0"/>
          <w:numId w:val="41"/>
        </w:numPr>
        <w:spacing w:after="0"/>
        <w:ind w:left="1560" w:hanging="426"/>
        <w:contextualSpacing w:val="0"/>
        <w:rPr>
          <w:rFonts w:asciiTheme="minorHAnsi" w:hAnsiTheme="minorHAnsi" w:cstheme="minorHAnsi"/>
          <w:color w:val="365F91" w:themeColor="accent1" w:themeShade="BF"/>
          <w:sz w:val="22"/>
          <w:lang w:val="en-US"/>
        </w:rPr>
      </w:pPr>
      <w:r w:rsidRPr="00A26BC8">
        <w:rPr>
          <w:rFonts w:asciiTheme="minorHAnsi" w:hAnsiTheme="minorHAnsi" w:cstheme="minorHAnsi"/>
          <w:color w:val="365F91" w:themeColor="accent1" w:themeShade="BF"/>
          <w:sz w:val="22"/>
          <w:lang w:val="en-US"/>
        </w:rPr>
        <w:t xml:space="preserve">M=0 </w:t>
      </w:r>
      <w:r w:rsidR="008471BF" w:rsidRPr="00A26BC8">
        <w:rPr>
          <w:rFonts w:asciiTheme="minorHAnsi" w:hAnsiTheme="minorHAnsi" w:cstheme="minorHAnsi"/>
          <w:color w:val="365F91" w:themeColor="accent1" w:themeShade="BF"/>
          <w:sz w:val="22"/>
          <w:lang w:val="en-US"/>
        </w:rPr>
        <w:t xml:space="preserve">when </w:t>
      </w:r>
      <w:r w:rsidRPr="00A26BC8">
        <w:rPr>
          <w:rFonts w:asciiTheme="minorHAnsi" w:hAnsiTheme="minorHAnsi" w:cstheme="minorHAnsi"/>
          <w:color w:val="365F91" w:themeColor="accent1" w:themeShade="BF"/>
          <w:sz w:val="22"/>
          <w:lang w:val="en-US"/>
        </w:rPr>
        <w:t>the timer-based BWP switch is triggered on CC1</w:t>
      </w:r>
      <w:r w:rsidR="002C1F56" w:rsidRPr="00A26BC8">
        <w:rPr>
          <w:rFonts w:asciiTheme="minorHAnsi" w:hAnsiTheme="minorHAnsi" w:cstheme="minorHAnsi"/>
          <w:color w:val="365F91" w:themeColor="accent1" w:themeShade="BF"/>
          <w:sz w:val="22"/>
          <w:lang w:val="en-US"/>
        </w:rPr>
        <w:t xml:space="preserve">, </w:t>
      </w:r>
      <w:r w:rsidRPr="00A26BC8">
        <w:rPr>
          <w:rFonts w:asciiTheme="minorHAnsi" w:hAnsiTheme="minorHAnsi" w:cstheme="minorHAnsi"/>
          <w:color w:val="365F91" w:themeColor="accent1" w:themeShade="BF"/>
          <w:sz w:val="22"/>
          <w:lang w:val="en-US"/>
        </w:rPr>
        <w:t>no timer-based BWP switch is ongoing on any other CC.</w:t>
      </w:r>
    </w:p>
    <w:p w14:paraId="6BEF803E" w14:textId="77777777" w:rsidR="002E7D79" w:rsidRPr="00A26BC8" w:rsidRDefault="00702F0C" w:rsidP="00A26BC8">
      <w:pPr>
        <w:pStyle w:val="ListParagraph"/>
        <w:numPr>
          <w:ilvl w:val="0"/>
          <w:numId w:val="41"/>
        </w:numPr>
        <w:spacing w:after="0"/>
        <w:ind w:left="1560" w:hanging="426"/>
        <w:contextualSpacing w:val="0"/>
        <w:rPr>
          <w:rFonts w:asciiTheme="minorHAnsi" w:hAnsiTheme="minorHAnsi" w:cstheme="minorHAnsi"/>
          <w:color w:val="365F91" w:themeColor="accent1" w:themeShade="BF"/>
          <w:sz w:val="22"/>
          <w:lang w:val="en-US"/>
        </w:rPr>
      </w:pPr>
      <w:r w:rsidRPr="00A26BC8">
        <w:rPr>
          <w:rFonts w:asciiTheme="minorHAnsi" w:hAnsiTheme="minorHAnsi" w:cstheme="minorHAnsi"/>
          <w:color w:val="365F91" w:themeColor="accent1" w:themeShade="BF"/>
          <w:sz w:val="22"/>
          <w:lang w:val="en-US"/>
        </w:rPr>
        <w:t>M&gt; 0 if the timer-based BWP switch is triggered on CC1 and a</w:t>
      </w:r>
      <w:r w:rsidR="00B21C55" w:rsidRPr="00A26BC8">
        <w:rPr>
          <w:rFonts w:asciiTheme="minorHAnsi" w:hAnsiTheme="minorHAnsi" w:cstheme="minorHAnsi"/>
          <w:color w:val="365F91" w:themeColor="accent1" w:themeShade="BF"/>
          <w:sz w:val="22"/>
          <w:lang w:val="en-US"/>
        </w:rPr>
        <w:t xml:space="preserve"> </w:t>
      </w:r>
      <w:r w:rsidRPr="00A26BC8">
        <w:rPr>
          <w:rFonts w:asciiTheme="minorHAnsi" w:hAnsiTheme="minorHAnsi" w:cstheme="minorHAnsi"/>
          <w:color w:val="365F91" w:themeColor="accent1" w:themeShade="BF"/>
          <w:sz w:val="22"/>
          <w:lang w:val="en-US"/>
        </w:rPr>
        <w:t>timer-based BWP switch is ongoing on another CC (CC2).</w:t>
      </w:r>
    </w:p>
    <w:p w14:paraId="1D6EFBDE" w14:textId="15BDDA68" w:rsidR="00702F0C" w:rsidRPr="00A26BC8" w:rsidRDefault="00773D9D" w:rsidP="00A26BC8">
      <w:pPr>
        <w:pStyle w:val="ListParagraph"/>
        <w:numPr>
          <w:ilvl w:val="0"/>
          <w:numId w:val="41"/>
        </w:numPr>
        <w:spacing w:after="0"/>
        <w:ind w:left="1560" w:hanging="426"/>
        <w:contextualSpacing w:val="0"/>
        <w:rPr>
          <w:rFonts w:asciiTheme="minorHAnsi" w:hAnsiTheme="minorHAnsi" w:cstheme="minorHAnsi"/>
          <w:color w:val="365F91" w:themeColor="accent1" w:themeShade="BF"/>
          <w:sz w:val="22"/>
          <w:lang w:val="en-US"/>
        </w:rPr>
      </w:pPr>
      <w:r w:rsidRPr="00A26BC8">
        <w:rPr>
          <w:rFonts w:asciiTheme="minorHAnsi" w:hAnsiTheme="minorHAnsi" w:cstheme="minorHAnsi"/>
          <w:color w:val="365F91" w:themeColor="accent1" w:themeShade="BF"/>
          <w:sz w:val="22"/>
          <w:lang w:val="en-US"/>
        </w:rPr>
        <w:t>(</w:t>
      </w:r>
      <w:r w:rsidR="00702F0C" w:rsidRPr="00A26BC8">
        <w:rPr>
          <w:rFonts w:asciiTheme="minorHAnsi" w:hAnsiTheme="minorHAnsi" w:cstheme="minorHAnsi"/>
          <w:color w:val="365F91" w:themeColor="accent1" w:themeShade="BF"/>
          <w:sz w:val="22"/>
          <w:lang w:val="en-US"/>
        </w:rPr>
        <w:t>M-1</w:t>
      </w:r>
      <w:r w:rsidRPr="00A26BC8">
        <w:rPr>
          <w:rFonts w:asciiTheme="minorHAnsi" w:hAnsiTheme="minorHAnsi" w:cstheme="minorHAnsi"/>
          <w:color w:val="365F91" w:themeColor="accent1" w:themeShade="BF"/>
          <w:sz w:val="22"/>
          <w:lang w:val="en-US"/>
        </w:rPr>
        <w:t>)</w:t>
      </w:r>
      <w:r w:rsidR="00702F0C" w:rsidRPr="00A26BC8">
        <w:rPr>
          <w:rFonts w:asciiTheme="minorHAnsi" w:hAnsiTheme="minorHAnsi" w:cstheme="minorHAnsi"/>
          <w:color w:val="365F91" w:themeColor="accent1" w:themeShade="BF"/>
          <w:sz w:val="22"/>
          <w:lang w:val="en-US"/>
        </w:rPr>
        <w:t xml:space="preserve"> is the number of CCs on which the timer-based BWP switch is triggered before the triggering of the </w:t>
      </w:r>
      <w:r w:rsidR="005328FE" w:rsidRPr="00A26BC8">
        <w:rPr>
          <w:rFonts w:asciiTheme="minorHAnsi" w:hAnsiTheme="minorHAnsi" w:cstheme="minorHAnsi"/>
          <w:color w:val="365F91" w:themeColor="accent1" w:themeShade="BF"/>
          <w:sz w:val="22"/>
          <w:lang w:val="en-US"/>
        </w:rPr>
        <w:t xml:space="preserve">timer-based </w:t>
      </w:r>
      <w:r w:rsidR="00702F0C" w:rsidRPr="00A26BC8">
        <w:rPr>
          <w:rFonts w:asciiTheme="minorHAnsi" w:hAnsiTheme="minorHAnsi" w:cstheme="minorHAnsi"/>
          <w:color w:val="365F91" w:themeColor="accent1" w:themeShade="BF"/>
          <w:sz w:val="22"/>
          <w:lang w:val="en-US"/>
        </w:rPr>
        <w:t xml:space="preserve">BWP switch on CC1 but </w:t>
      </w:r>
      <w:r w:rsidR="005328FE" w:rsidRPr="00A26BC8">
        <w:rPr>
          <w:rFonts w:asciiTheme="minorHAnsi" w:hAnsiTheme="minorHAnsi" w:cstheme="minorHAnsi"/>
          <w:color w:val="365F91" w:themeColor="accent1" w:themeShade="BF"/>
          <w:sz w:val="22"/>
          <w:lang w:val="en-US"/>
        </w:rPr>
        <w:t>while</w:t>
      </w:r>
      <w:r w:rsidR="00702F0C" w:rsidRPr="00A26BC8">
        <w:rPr>
          <w:rFonts w:asciiTheme="minorHAnsi" w:hAnsiTheme="minorHAnsi" w:cstheme="minorHAnsi"/>
          <w:color w:val="365F91" w:themeColor="accent1" w:themeShade="BF"/>
          <w:sz w:val="22"/>
          <w:lang w:val="en-US"/>
        </w:rPr>
        <w:t xml:space="preserve"> the timer-based BWP </w:t>
      </w:r>
      <w:r w:rsidR="005328FE" w:rsidRPr="00A26BC8">
        <w:rPr>
          <w:rFonts w:asciiTheme="minorHAnsi" w:hAnsiTheme="minorHAnsi" w:cstheme="minorHAnsi"/>
          <w:color w:val="365F91" w:themeColor="accent1" w:themeShade="BF"/>
          <w:sz w:val="22"/>
          <w:lang w:val="en-US"/>
        </w:rPr>
        <w:t xml:space="preserve">is ongoing on </w:t>
      </w:r>
      <w:r w:rsidR="00702F0C" w:rsidRPr="00A26BC8">
        <w:rPr>
          <w:rFonts w:asciiTheme="minorHAnsi" w:hAnsiTheme="minorHAnsi" w:cstheme="minorHAnsi"/>
          <w:color w:val="365F91" w:themeColor="accent1" w:themeShade="BF"/>
          <w:sz w:val="22"/>
          <w:lang w:val="en-US"/>
        </w:rPr>
        <w:t>CC2.</w:t>
      </w:r>
    </w:p>
    <w:p w14:paraId="2E69825A" w14:textId="77777777" w:rsidR="00702F0C" w:rsidRDefault="00702F0C" w:rsidP="00D416FC">
      <w:pPr>
        <w:spacing w:after="0"/>
        <w:rPr>
          <w:rFonts w:asciiTheme="minorHAnsi" w:hAnsiTheme="minorHAnsi" w:cstheme="minorHAnsi"/>
          <w:sz w:val="22"/>
          <w:lang w:val="en-US"/>
        </w:rPr>
      </w:pPr>
    </w:p>
    <w:p w14:paraId="73873D07" w14:textId="25A36432" w:rsidR="002334FC" w:rsidRPr="002334FC" w:rsidRDefault="002334FC" w:rsidP="002334FC">
      <w:pPr>
        <w:spacing w:after="0"/>
        <w:rPr>
          <w:rFonts w:asciiTheme="minorHAnsi" w:hAnsiTheme="minorHAnsi" w:cstheme="minorHAnsi"/>
          <w:b/>
          <w:bCs/>
          <w:i/>
          <w:iCs/>
          <w:sz w:val="22"/>
          <w:u w:val="single"/>
          <w:lang w:val="en-CA"/>
        </w:rPr>
      </w:pPr>
      <w:r w:rsidRPr="002334FC">
        <w:rPr>
          <w:rFonts w:asciiTheme="minorHAnsi" w:hAnsiTheme="minorHAnsi" w:cstheme="minorHAnsi"/>
          <w:b/>
          <w:bCs/>
          <w:i/>
          <w:iCs/>
          <w:sz w:val="22"/>
          <w:u w:val="single"/>
          <w:lang w:val="en-CA"/>
        </w:rPr>
        <w:t xml:space="preserve">Delay requirements for </w:t>
      </w:r>
      <w:r>
        <w:rPr>
          <w:rFonts w:asciiTheme="minorHAnsi" w:hAnsiTheme="minorHAnsi" w:cstheme="minorHAnsi"/>
          <w:b/>
          <w:bCs/>
          <w:i/>
          <w:iCs/>
          <w:sz w:val="22"/>
          <w:u w:val="single"/>
          <w:lang w:val="en-CA"/>
        </w:rPr>
        <w:t>RRC</w:t>
      </w:r>
      <w:r w:rsidRPr="002334FC">
        <w:rPr>
          <w:rFonts w:asciiTheme="minorHAnsi" w:hAnsiTheme="minorHAnsi" w:cstheme="minorHAnsi"/>
          <w:b/>
          <w:bCs/>
          <w:i/>
          <w:iCs/>
          <w:sz w:val="22"/>
          <w:u w:val="single"/>
          <w:lang w:val="en-CA"/>
        </w:rPr>
        <w:t>-based BWP switching:</w:t>
      </w:r>
    </w:p>
    <w:p w14:paraId="6CB193FD" w14:textId="77777777" w:rsidR="002334FC" w:rsidRDefault="002334FC" w:rsidP="00D416FC">
      <w:pPr>
        <w:spacing w:after="0"/>
        <w:rPr>
          <w:rFonts w:asciiTheme="minorHAnsi" w:hAnsiTheme="minorHAnsi" w:cstheme="minorHAnsi"/>
          <w:sz w:val="22"/>
          <w:lang w:val="en-CA"/>
        </w:rPr>
      </w:pPr>
    </w:p>
    <w:p w14:paraId="5614A662" w14:textId="71C691BC" w:rsidR="008E6B49" w:rsidRPr="00C37FC0" w:rsidRDefault="00C37FC0" w:rsidP="00D416FC">
      <w:pPr>
        <w:spacing w:after="0"/>
        <w:rPr>
          <w:rFonts w:asciiTheme="minorHAnsi" w:hAnsiTheme="minorHAnsi" w:cstheme="minorHAnsi"/>
          <w:sz w:val="22"/>
          <w:lang w:val="en-US"/>
        </w:rPr>
      </w:pPr>
      <w:r>
        <w:rPr>
          <w:rFonts w:asciiTheme="minorHAnsi" w:hAnsiTheme="minorHAnsi" w:cstheme="minorHAnsi"/>
          <w:sz w:val="22"/>
          <w:lang w:val="en-US"/>
        </w:rPr>
        <w:t>Following were the agreements related to the RRC-based</w:t>
      </w:r>
      <w:r w:rsidRPr="002569D0">
        <w:rPr>
          <w:rFonts w:asciiTheme="minorHAnsi" w:hAnsiTheme="minorHAnsi" w:cstheme="minorHAnsi"/>
          <w:sz w:val="22"/>
          <w:lang w:val="en-US"/>
        </w:rPr>
        <w:t xml:space="preserve"> BWP switching</w:t>
      </w:r>
      <w:r>
        <w:rPr>
          <w:rFonts w:asciiTheme="minorHAnsi" w:hAnsiTheme="minorHAnsi" w:cstheme="minorHAnsi"/>
          <w:sz w:val="22"/>
          <w:lang w:val="en-US"/>
        </w:rPr>
        <w:t xml:space="preserve"> on multiple CCs [1]:</w:t>
      </w:r>
    </w:p>
    <w:p w14:paraId="2659A9D5" w14:textId="7AC4A0E2" w:rsidR="00D53B91" w:rsidRPr="0046355C" w:rsidRDefault="00D53B91" w:rsidP="00D53B91">
      <w:pPr>
        <w:spacing w:after="0"/>
        <w:rPr>
          <w:rFonts w:asciiTheme="minorHAnsi" w:hAnsiTheme="minorHAnsi" w:cstheme="minorHAnsi"/>
          <w:i/>
          <w:iCs/>
          <w:sz w:val="22"/>
          <w:lang w:val="en-US"/>
        </w:rPr>
      </w:pPr>
    </w:p>
    <w:p w14:paraId="58D52426" w14:textId="77777777" w:rsidR="00D53B91" w:rsidRPr="00C37FC0" w:rsidRDefault="00D53B91" w:rsidP="00C37FC0">
      <w:pPr>
        <w:pBdr>
          <w:top w:val="single" w:sz="4" w:space="1" w:color="auto"/>
        </w:pBdr>
        <w:spacing w:after="0"/>
        <w:rPr>
          <w:rFonts w:asciiTheme="minorHAnsi" w:hAnsiTheme="minorHAnsi" w:cstheme="minorHAnsi"/>
          <w:i/>
          <w:iCs/>
          <w:sz w:val="16"/>
          <w:szCs w:val="16"/>
          <w:lang w:val="en-US"/>
        </w:rPr>
      </w:pPr>
      <w:r w:rsidRPr="00C37FC0">
        <w:rPr>
          <w:rFonts w:asciiTheme="minorHAnsi" w:hAnsiTheme="minorHAnsi" w:cstheme="minorHAnsi"/>
          <w:b/>
          <w:bCs/>
          <w:i/>
          <w:iCs/>
          <w:sz w:val="16"/>
          <w:szCs w:val="16"/>
          <w:lang w:val="en-US"/>
        </w:rPr>
        <w:t xml:space="preserve">Sub1: </w:t>
      </w:r>
      <w:r w:rsidRPr="00C37FC0">
        <w:rPr>
          <w:rFonts w:asciiTheme="minorHAnsi" w:hAnsiTheme="minorHAnsi" w:cstheme="minorHAnsi"/>
          <w:i/>
          <w:iCs/>
          <w:sz w:val="16"/>
          <w:szCs w:val="16"/>
          <w:lang w:val="en-US"/>
        </w:rPr>
        <w:t>Whether RRC processing time is equal to BWP switch time in RAN2 (In case the RRC procedure triggers BWP switching, the RRC procedure delay is the value defined in the following table (Table 12.1-1 in TS 38.331) plus the BWP switching delay defined in TS 38.133 [14], clause 8.6.3.)</w:t>
      </w:r>
    </w:p>
    <w:p w14:paraId="03D8A27F" w14:textId="77777777" w:rsidR="00D53B91" w:rsidRPr="00C37FC0" w:rsidRDefault="00D53B91" w:rsidP="00D53B91">
      <w:pPr>
        <w:numPr>
          <w:ilvl w:val="0"/>
          <w:numId w:val="35"/>
        </w:numPr>
        <w:spacing w:after="0"/>
        <w:rPr>
          <w:rFonts w:asciiTheme="minorHAnsi" w:hAnsiTheme="minorHAnsi" w:cstheme="minorHAnsi"/>
          <w:i/>
          <w:iCs/>
          <w:sz w:val="16"/>
          <w:szCs w:val="16"/>
          <w:lang w:val="en-US"/>
        </w:rPr>
      </w:pPr>
      <w:r w:rsidRPr="00C37FC0">
        <w:rPr>
          <w:rFonts w:asciiTheme="minorHAnsi" w:hAnsiTheme="minorHAnsi" w:cstheme="minorHAnsi"/>
          <w:i/>
          <w:iCs/>
          <w:sz w:val="16"/>
          <w:szCs w:val="16"/>
        </w:rPr>
        <w:t>Option 1: Yes</w:t>
      </w:r>
    </w:p>
    <w:p w14:paraId="28DE89B3" w14:textId="77777777" w:rsidR="00D53B91" w:rsidRPr="00C37FC0" w:rsidRDefault="00D53B91" w:rsidP="00D53B91">
      <w:pPr>
        <w:numPr>
          <w:ilvl w:val="0"/>
          <w:numId w:val="35"/>
        </w:numPr>
        <w:spacing w:after="0"/>
        <w:rPr>
          <w:rFonts w:asciiTheme="minorHAnsi" w:hAnsiTheme="minorHAnsi" w:cstheme="minorHAnsi"/>
          <w:i/>
          <w:iCs/>
          <w:sz w:val="16"/>
          <w:szCs w:val="16"/>
          <w:lang w:val="en-US"/>
        </w:rPr>
      </w:pPr>
      <w:r w:rsidRPr="00C37FC0">
        <w:rPr>
          <w:rFonts w:asciiTheme="minorHAnsi" w:hAnsiTheme="minorHAnsi" w:cstheme="minorHAnsi"/>
          <w:i/>
          <w:iCs/>
          <w:sz w:val="16"/>
          <w:szCs w:val="16"/>
        </w:rPr>
        <w:t>Option 2: No</w:t>
      </w:r>
    </w:p>
    <w:p w14:paraId="7C556E44" w14:textId="77777777" w:rsidR="00D53B91" w:rsidRPr="00C37FC0" w:rsidRDefault="00D53B91" w:rsidP="00D53B91">
      <w:pPr>
        <w:spacing w:after="0"/>
        <w:rPr>
          <w:rFonts w:asciiTheme="minorHAnsi" w:hAnsiTheme="minorHAnsi" w:cstheme="minorHAnsi"/>
          <w:i/>
          <w:iCs/>
          <w:sz w:val="16"/>
          <w:szCs w:val="16"/>
          <w:lang w:val="en-US"/>
        </w:rPr>
      </w:pPr>
      <w:r w:rsidRPr="00C37FC0">
        <w:rPr>
          <w:rFonts w:asciiTheme="minorHAnsi" w:hAnsiTheme="minorHAnsi" w:cstheme="minorHAnsi"/>
          <w:b/>
          <w:bCs/>
          <w:i/>
          <w:iCs/>
          <w:sz w:val="16"/>
          <w:szCs w:val="16"/>
        </w:rPr>
        <w:t xml:space="preserve">Sub2: </w:t>
      </w:r>
      <w:r w:rsidRPr="00C37FC0">
        <w:rPr>
          <w:rFonts w:asciiTheme="minorHAnsi" w:hAnsiTheme="minorHAnsi" w:cstheme="minorHAnsi"/>
          <w:i/>
          <w:iCs/>
          <w:sz w:val="16"/>
          <w:szCs w:val="16"/>
          <w:lang w:val="en-US"/>
        </w:rPr>
        <w:t>Delay requirement for RRC based BWP switch</w:t>
      </w:r>
    </w:p>
    <w:p w14:paraId="74742986" w14:textId="77777777" w:rsidR="00D53B91" w:rsidRPr="00C37FC0" w:rsidRDefault="00D53B91" w:rsidP="00D53B91">
      <w:pPr>
        <w:numPr>
          <w:ilvl w:val="0"/>
          <w:numId w:val="36"/>
        </w:numPr>
        <w:spacing w:after="0"/>
        <w:rPr>
          <w:rFonts w:asciiTheme="minorHAnsi" w:hAnsiTheme="minorHAnsi" w:cstheme="minorHAnsi"/>
          <w:i/>
          <w:iCs/>
          <w:sz w:val="16"/>
          <w:szCs w:val="16"/>
          <w:lang w:val="en-US"/>
        </w:rPr>
      </w:pPr>
      <w:r w:rsidRPr="00C37FC0">
        <w:rPr>
          <w:rFonts w:asciiTheme="minorHAnsi" w:hAnsiTheme="minorHAnsi" w:cstheme="minorHAnsi"/>
          <w:i/>
          <w:iCs/>
          <w:sz w:val="16"/>
          <w:szCs w:val="16"/>
        </w:rPr>
        <w:t>Option 1:upper bounded by the multiple BWP switch time in CG1.</w:t>
      </w:r>
    </w:p>
    <w:p w14:paraId="2769FF94" w14:textId="77777777" w:rsidR="00D53B91" w:rsidRPr="00C37FC0" w:rsidRDefault="00D53B91" w:rsidP="00D53B91">
      <w:pPr>
        <w:numPr>
          <w:ilvl w:val="0"/>
          <w:numId w:val="36"/>
        </w:numPr>
        <w:spacing w:after="0"/>
        <w:rPr>
          <w:rFonts w:asciiTheme="minorHAnsi" w:hAnsiTheme="minorHAnsi" w:cstheme="minorHAnsi"/>
          <w:i/>
          <w:iCs/>
          <w:sz w:val="16"/>
          <w:szCs w:val="16"/>
          <w:lang w:val="en-US"/>
        </w:rPr>
      </w:pPr>
      <w:r w:rsidRPr="00C37FC0">
        <w:rPr>
          <w:rFonts w:asciiTheme="minorHAnsi" w:hAnsiTheme="minorHAnsi" w:cstheme="minorHAnsi"/>
          <w:i/>
          <w:iCs/>
          <w:sz w:val="16"/>
          <w:szCs w:val="16"/>
        </w:rPr>
        <w:t>Option 2:upper bounded by the RRC processing time in the 1</w:t>
      </w:r>
      <w:r w:rsidRPr="00C37FC0">
        <w:rPr>
          <w:rFonts w:asciiTheme="minorHAnsi" w:hAnsiTheme="minorHAnsi" w:cstheme="minorHAnsi"/>
          <w:i/>
          <w:iCs/>
          <w:sz w:val="16"/>
          <w:szCs w:val="16"/>
          <w:vertAlign w:val="superscript"/>
        </w:rPr>
        <w:t>st</w:t>
      </w:r>
      <w:r w:rsidRPr="00C37FC0">
        <w:rPr>
          <w:rFonts w:asciiTheme="minorHAnsi" w:hAnsiTheme="minorHAnsi" w:cstheme="minorHAnsi"/>
          <w:i/>
          <w:iCs/>
          <w:sz w:val="16"/>
          <w:szCs w:val="16"/>
        </w:rPr>
        <w:t xml:space="preserve"> CG.</w:t>
      </w:r>
    </w:p>
    <w:p w14:paraId="287E9B05" w14:textId="77777777" w:rsidR="00D53B91" w:rsidRPr="00C37FC0" w:rsidRDefault="00D53B91" w:rsidP="00C37FC0">
      <w:pPr>
        <w:numPr>
          <w:ilvl w:val="0"/>
          <w:numId w:val="36"/>
        </w:numPr>
        <w:pBdr>
          <w:bottom w:val="single" w:sz="4" w:space="1" w:color="auto"/>
        </w:pBdr>
        <w:spacing w:after="0"/>
        <w:rPr>
          <w:rFonts w:asciiTheme="minorHAnsi" w:hAnsiTheme="minorHAnsi" w:cstheme="minorHAnsi"/>
          <w:i/>
          <w:iCs/>
          <w:sz w:val="16"/>
          <w:szCs w:val="16"/>
          <w:lang w:val="en-US"/>
        </w:rPr>
      </w:pPr>
      <w:r w:rsidRPr="00C37FC0">
        <w:rPr>
          <w:rFonts w:asciiTheme="minorHAnsi" w:hAnsiTheme="minorHAnsi" w:cstheme="minorHAnsi"/>
          <w:i/>
          <w:iCs/>
          <w:sz w:val="16"/>
          <w:szCs w:val="16"/>
        </w:rPr>
        <w:t xml:space="preserve">Option </w:t>
      </w:r>
      <w:r w:rsidRPr="00C37FC0">
        <w:rPr>
          <w:rFonts w:asciiTheme="minorHAnsi" w:hAnsiTheme="minorHAnsi" w:cstheme="minorHAnsi"/>
          <w:i/>
          <w:iCs/>
          <w:sz w:val="16"/>
          <w:szCs w:val="16"/>
          <w:lang w:val="en-US"/>
        </w:rPr>
        <w:t>3</w:t>
      </w:r>
      <w:r w:rsidRPr="00C37FC0">
        <w:rPr>
          <w:rFonts w:asciiTheme="minorHAnsi" w:hAnsiTheme="minorHAnsi" w:cstheme="minorHAnsi"/>
          <w:i/>
          <w:iCs/>
          <w:sz w:val="16"/>
          <w:szCs w:val="16"/>
        </w:rPr>
        <w:t>:No need to introduce the waiting time for RRC based partial overlap BWP switching on multiple CCs, and the delay requirements for simultaneous BWP switch on multiple CCs shall be reused</w:t>
      </w:r>
    </w:p>
    <w:p w14:paraId="1A4BB981" w14:textId="77777777" w:rsidR="00352BF3" w:rsidRDefault="00352BF3" w:rsidP="00352BF3">
      <w:pPr>
        <w:rPr>
          <w:lang w:val="en-CA"/>
        </w:rPr>
      </w:pPr>
    </w:p>
    <w:p w14:paraId="22A5F086" w14:textId="67B9E96D" w:rsidR="00D010B1" w:rsidRDefault="00D010B1" w:rsidP="00A25B4A">
      <w:pPr>
        <w:spacing w:after="0"/>
        <w:rPr>
          <w:rFonts w:asciiTheme="minorHAnsi" w:hAnsiTheme="minorHAnsi" w:cstheme="minorHAnsi"/>
          <w:sz w:val="22"/>
          <w:lang w:val="en-US"/>
        </w:rPr>
      </w:pPr>
      <w:r>
        <w:rPr>
          <w:rFonts w:asciiTheme="minorHAnsi" w:hAnsiTheme="minorHAnsi" w:cstheme="minorHAnsi"/>
          <w:sz w:val="22"/>
          <w:lang w:val="en-US"/>
        </w:rPr>
        <w:t xml:space="preserve">On the first issue </w:t>
      </w:r>
      <w:r w:rsidR="000511E8">
        <w:rPr>
          <w:rFonts w:asciiTheme="minorHAnsi" w:hAnsiTheme="minorHAnsi" w:cstheme="minorHAnsi"/>
          <w:sz w:val="22"/>
          <w:lang w:val="en-US"/>
        </w:rPr>
        <w:t xml:space="preserve">(sub1) </w:t>
      </w:r>
      <w:r>
        <w:rPr>
          <w:rFonts w:asciiTheme="minorHAnsi" w:hAnsiTheme="minorHAnsi" w:cstheme="minorHAnsi"/>
          <w:sz w:val="22"/>
          <w:lang w:val="en-US"/>
        </w:rPr>
        <w:t>as also discussed in the last meeting that according TS 38.133 section 12:</w:t>
      </w:r>
    </w:p>
    <w:p w14:paraId="31DB4C8C" w14:textId="77777777" w:rsidR="00D010B1" w:rsidRDefault="00D010B1" w:rsidP="00A25B4A">
      <w:pPr>
        <w:spacing w:after="0"/>
        <w:rPr>
          <w:rFonts w:asciiTheme="minorHAnsi" w:hAnsiTheme="minorHAnsi" w:cstheme="minorHAnsi"/>
          <w:sz w:val="22"/>
          <w:lang w:val="en-US"/>
        </w:rPr>
      </w:pPr>
    </w:p>
    <w:p w14:paraId="5A7E0528" w14:textId="7D2B82AF" w:rsidR="00D010B1" w:rsidRDefault="00D010B1" w:rsidP="00A25B4A">
      <w:pPr>
        <w:spacing w:after="0"/>
        <w:rPr>
          <w:rFonts w:asciiTheme="minorHAnsi" w:hAnsiTheme="minorHAnsi" w:cstheme="minorHAnsi"/>
          <w:sz w:val="22"/>
          <w:lang w:val="en-US"/>
        </w:rPr>
      </w:pPr>
      <w:r>
        <w:rPr>
          <w:rFonts w:asciiTheme="minorHAnsi" w:hAnsiTheme="minorHAnsi" w:cstheme="minorHAnsi"/>
          <w:sz w:val="22"/>
          <w:lang w:val="en-US"/>
        </w:rPr>
        <w:t>“</w:t>
      </w:r>
      <w:r w:rsidRPr="00D010B1">
        <w:rPr>
          <w:rFonts w:asciiTheme="minorHAnsi" w:hAnsiTheme="minorHAnsi" w:cstheme="minorHAnsi"/>
          <w:i/>
          <w:iCs/>
          <w:sz w:val="22"/>
          <w:lang w:val="en-US"/>
        </w:rPr>
        <w:t>In case the RRC procedure triggers BWP switching, the RRC procedure delay is the value defined in the following table plus the BWP switching delay defined in TS 38.133 [14], clause 8.6.3</w:t>
      </w:r>
      <w:r w:rsidRPr="00D010B1">
        <w:rPr>
          <w:rFonts w:asciiTheme="minorHAnsi" w:hAnsiTheme="minorHAnsi" w:cstheme="minorHAnsi"/>
          <w:sz w:val="22"/>
          <w:lang w:val="en-US"/>
        </w:rPr>
        <w:t>.</w:t>
      </w:r>
      <w:r>
        <w:rPr>
          <w:rFonts w:asciiTheme="minorHAnsi" w:hAnsiTheme="minorHAnsi" w:cstheme="minorHAnsi"/>
          <w:sz w:val="22"/>
          <w:lang w:val="en-US"/>
        </w:rPr>
        <w:t>”</w:t>
      </w:r>
    </w:p>
    <w:p w14:paraId="2FCCA1FD" w14:textId="77777777" w:rsidR="00D010B1" w:rsidRDefault="00D010B1" w:rsidP="00A25B4A">
      <w:pPr>
        <w:spacing w:after="0"/>
        <w:rPr>
          <w:rFonts w:asciiTheme="minorHAnsi" w:hAnsiTheme="minorHAnsi" w:cstheme="minorHAnsi"/>
          <w:sz w:val="22"/>
          <w:lang w:val="en-US"/>
        </w:rPr>
      </w:pPr>
    </w:p>
    <w:p w14:paraId="3D114E92" w14:textId="4ED03C2E" w:rsidR="00D010B1" w:rsidRDefault="00D010B1" w:rsidP="00A25B4A">
      <w:pPr>
        <w:spacing w:after="0"/>
        <w:rPr>
          <w:rFonts w:asciiTheme="minorHAnsi" w:hAnsiTheme="minorHAnsi" w:cstheme="minorHAnsi"/>
          <w:sz w:val="22"/>
          <w:lang w:val="en-US"/>
        </w:rPr>
      </w:pPr>
      <w:r>
        <w:rPr>
          <w:rFonts w:asciiTheme="minorHAnsi" w:hAnsiTheme="minorHAnsi" w:cstheme="minorHAnsi"/>
          <w:sz w:val="22"/>
          <w:lang w:val="en-US"/>
        </w:rPr>
        <w:t xml:space="preserve">From the above it is clear that </w:t>
      </w:r>
      <w:r w:rsidRPr="00D010B1">
        <w:rPr>
          <w:rFonts w:asciiTheme="minorHAnsi" w:hAnsiTheme="minorHAnsi" w:cstheme="minorHAnsi"/>
          <w:sz w:val="22"/>
          <w:lang w:val="en-US"/>
        </w:rPr>
        <w:t>RRC processing time</w:t>
      </w:r>
      <w:r>
        <w:rPr>
          <w:rFonts w:asciiTheme="minorHAnsi" w:hAnsiTheme="minorHAnsi" w:cstheme="minorHAnsi"/>
          <w:sz w:val="22"/>
          <w:lang w:val="en-US"/>
        </w:rPr>
        <w:t xml:space="preserve"> when triggering BWP switch includes RRC procedure delay and BWP switch delay. </w:t>
      </w:r>
      <w:r w:rsidR="00393798">
        <w:rPr>
          <w:rFonts w:asciiTheme="minorHAnsi" w:hAnsiTheme="minorHAnsi" w:cstheme="minorHAnsi"/>
          <w:sz w:val="22"/>
          <w:lang w:val="en-US"/>
        </w:rPr>
        <w:t xml:space="preserve">In any case RAN4 will refer the </w:t>
      </w:r>
      <w:r w:rsidR="00393798" w:rsidRPr="00D010B1">
        <w:rPr>
          <w:rFonts w:asciiTheme="minorHAnsi" w:hAnsiTheme="minorHAnsi" w:cstheme="minorHAnsi"/>
          <w:sz w:val="22"/>
          <w:lang w:val="en-US"/>
        </w:rPr>
        <w:t>RRC processing time</w:t>
      </w:r>
      <w:r w:rsidR="00393798">
        <w:rPr>
          <w:rFonts w:asciiTheme="minorHAnsi" w:hAnsiTheme="minorHAnsi" w:cstheme="minorHAnsi"/>
          <w:sz w:val="22"/>
          <w:lang w:val="en-US"/>
        </w:rPr>
        <w:t xml:space="preserve"> to TS 38.331.</w:t>
      </w:r>
    </w:p>
    <w:p w14:paraId="43A2F77B" w14:textId="77777777" w:rsidR="00A02F02" w:rsidRDefault="00A02F02" w:rsidP="00A25B4A">
      <w:pPr>
        <w:spacing w:after="0"/>
        <w:rPr>
          <w:rFonts w:asciiTheme="minorHAnsi" w:hAnsiTheme="minorHAnsi" w:cstheme="minorHAnsi"/>
          <w:sz w:val="22"/>
          <w:lang w:val="en-US"/>
        </w:rPr>
      </w:pPr>
    </w:p>
    <w:p w14:paraId="368A2EFF" w14:textId="46B6304A" w:rsidR="00D010B1" w:rsidRDefault="000511E8" w:rsidP="00A25B4A">
      <w:pPr>
        <w:spacing w:after="0"/>
        <w:rPr>
          <w:rFonts w:asciiTheme="minorHAnsi" w:hAnsiTheme="minorHAnsi" w:cstheme="minorHAnsi"/>
          <w:sz w:val="22"/>
          <w:lang w:val="en-US"/>
        </w:rPr>
      </w:pPr>
      <w:r>
        <w:rPr>
          <w:rFonts w:asciiTheme="minorHAnsi" w:hAnsiTheme="minorHAnsi" w:cstheme="minorHAnsi"/>
          <w:sz w:val="22"/>
          <w:lang w:val="en-US"/>
        </w:rPr>
        <w:t>The</w:t>
      </w:r>
      <w:r w:rsidRPr="000511E8">
        <w:rPr>
          <w:rFonts w:asciiTheme="minorHAnsi" w:hAnsiTheme="minorHAnsi" w:cstheme="minorHAnsi"/>
          <w:sz w:val="22"/>
          <w:lang w:val="en-US"/>
        </w:rPr>
        <w:t xml:space="preserve"> </w:t>
      </w:r>
      <w:r>
        <w:rPr>
          <w:rFonts w:asciiTheme="minorHAnsi" w:hAnsiTheme="minorHAnsi" w:cstheme="minorHAnsi"/>
          <w:sz w:val="22"/>
          <w:lang w:val="en-US"/>
        </w:rPr>
        <w:t>second issue (s</w:t>
      </w:r>
      <w:r w:rsidR="006C1CE9">
        <w:rPr>
          <w:rFonts w:asciiTheme="minorHAnsi" w:hAnsiTheme="minorHAnsi" w:cstheme="minorHAnsi"/>
          <w:sz w:val="22"/>
          <w:lang w:val="en-US"/>
        </w:rPr>
        <w:t xml:space="preserve">ub2) </w:t>
      </w:r>
      <w:r>
        <w:rPr>
          <w:rFonts w:asciiTheme="minorHAnsi" w:hAnsiTheme="minorHAnsi" w:cstheme="minorHAnsi"/>
          <w:sz w:val="22"/>
          <w:lang w:val="en-US"/>
        </w:rPr>
        <w:t>in related to the first issue</w:t>
      </w:r>
      <w:r w:rsidR="006C1CE9">
        <w:rPr>
          <w:rFonts w:asciiTheme="minorHAnsi" w:hAnsiTheme="minorHAnsi" w:cstheme="minorHAnsi"/>
          <w:sz w:val="22"/>
          <w:lang w:val="en-US"/>
        </w:rPr>
        <w:t xml:space="preserve"> (sub1)</w:t>
      </w:r>
      <w:r w:rsidR="00715892">
        <w:rPr>
          <w:rFonts w:asciiTheme="minorHAnsi" w:hAnsiTheme="minorHAnsi" w:cstheme="minorHAnsi"/>
          <w:sz w:val="22"/>
          <w:lang w:val="en-US"/>
        </w:rPr>
        <w:t xml:space="preserve">. </w:t>
      </w:r>
      <w:r w:rsidR="00A02F02">
        <w:rPr>
          <w:rFonts w:asciiTheme="minorHAnsi" w:hAnsiTheme="minorHAnsi" w:cstheme="minorHAnsi"/>
          <w:sz w:val="22"/>
          <w:lang w:val="en-US"/>
        </w:rPr>
        <w:t>The UE processes the RRC messages sequentially according to TS 3</w:t>
      </w:r>
      <w:r w:rsidR="002D4025">
        <w:rPr>
          <w:rFonts w:asciiTheme="minorHAnsi" w:hAnsiTheme="minorHAnsi" w:cstheme="minorHAnsi"/>
          <w:sz w:val="22"/>
          <w:lang w:val="en-US"/>
        </w:rPr>
        <w:t>8.331</w:t>
      </w:r>
      <w:r w:rsidR="00646B24">
        <w:rPr>
          <w:rFonts w:asciiTheme="minorHAnsi" w:hAnsiTheme="minorHAnsi" w:cstheme="minorHAnsi"/>
          <w:sz w:val="22"/>
          <w:lang w:val="en-US"/>
        </w:rPr>
        <w:t xml:space="preserve">. </w:t>
      </w:r>
      <w:r w:rsidR="008541ED">
        <w:rPr>
          <w:rFonts w:asciiTheme="minorHAnsi" w:hAnsiTheme="minorHAnsi" w:cstheme="minorHAnsi"/>
          <w:sz w:val="22"/>
          <w:lang w:val="en-US"/>
        </w:rPr>
        <w:t xml:space="preserve">If we consider option 1 in sub1, then </w:t>
      </w:r>
      <w:r w:rsidR="0050087F">
        <w:rPr>
          <w:rFonts w:asciiTheme="minorHAnsi" w:hAnsiTheme="minorHAnsi" w:cstheme="minorHAnsi"/>
          <w:sz w:val="22"/>
          <w:lang w:val="en-US"/>
        </w:rPr>
        <w:t xml:space="preserve">UE will have to wait until the completion of BWP switch before it can start processing another RRC message </w:t>
      </w:r>
      <w:r w:rsidR="00D34150">
        <w:rPr>
          <w:rFonts w:asciiTheme="minorHAnsi" w:hAnsiTheme="minorHAnsi" w:cstheme="minorHAnsi"/>
          <w:sz w:val="22"/>
          <w:lang w:val="en-US"/>
        </w:rPr>
        <w:t xml:space="preserve">triggering the BWP switch. </w:t>
      </w:r>
      <w:r w:rsidR="000B05FB">
        <w:rPr>
          <w:rFonts w:asciiTheme="minorHAnsi" w:hAnsiTheme="minorHAnsi" w:cstheme="minorHAnsi"/>
          <w:sz w:val="22"/>
          <w:lang w:val="en-US"/>
        </w:rPr>
        <w:t>T</w:t>
      </w:r>
      <w:r w:rsidR="00393798">
        <w:rPr>
          <w:rFonts w:asciiTheme="minorHAnsi" w:hAnsiTheme="minorHAnsi" w:cstheme="minorHAnsi"/>
          <w:sz w:val="22"/>
          <w:lang w:val="en-US"/>
        </w:rPr>
        <w:t>h</w:t>
      </w:r>
      <w:r w:rsidR="00755ADD">
        <w:rPr>
          <w:rFonts w:asciiTheme="minorHAnsi" w:hAnsiTheme="minorHAnsi" w:cstheme="minorHAnsi"/>
          <w:sz w:val="22"/>
          <w:lang w:val="en-US"/>
        </w:rPr>
        <w:t xml:space="preserve">is means </w:t>
      </w:r>
      <w:r w:rsidR="004333D8">
        <w:rPr>
          <w:rFonts w:asciiTheme="minorHAnsi" w:hAnsiTheme="minorHAnsi" w:cstheme="minorHAnsi"/>
          <w:sz w:val="22"/>
          <w:lang w:val="en-US"/>
        </w:rPr>
        <w:t xml:space="preserve">when the UE receives RRC message </w:t>
      </w:r>
      <w:r w:rsidR="00715892">
        <w:rPr>
          <w:rFonts w:asciiTheme="minorHAnsi" w:hAnsiTheme="minorHAnsi" w:cstheme="minorHAnsi"/>
          <w:sz w:val="22"/>
          <w:lang w:val="en-US"/>
        </w:rPr>
        <w:t xml:space="preserve">to switch BWP on CC1 in the CG2 </w:t>
      </w:r>
      <w:r w:rsidR="00B65C9D">
        <w:rPr>
          <w:rFonts w:asciiTheme="minorHAnsi" w:hAnsiTheme="minorHAnsi" w:cstheme="minorHAnsi"/>
          <w:sz w:val="22"/>
          <w:lang w:val="en-US"/>
        </w:rPr>
        <w:t xml:space="preserve">while it is </w:t>
      </w:r>
      <w:r>
        <w:rPr>
          <w:rFonts w:asciiTheme="minorHAnsi" w:hAnsiTheme="minorHAnsi" w:cstheme="minorHAnsi"/>
          <w:sz w:val="22"/>
          <w:lang w:val="en-US"/>
        </w:rPr>
        <w:t>perf</w:t>
      </w:r>
      <w:r w:rsidR="00715892">
        <w:rPr>
          <w:rFonts w:asciiTheme="minorHAnsi" w:hAnsiTheme="minorHAnsi" w:cstheme="minorHAnsi"/>
          <w:sz w:val="22"/>
          <w:lang w:val="en-US"/>
        </w:rPr>
        <w:t xml:space="preserve">orming the BWP switch on CCs on CG1 then the UE will have to wait before the BWP switch </w:t>
      </w:r>
      <w:r w:rsidR="0020174B">
        <w:rPr>
          <w:rFonts w:asciiTheme="minorHAnsi" w:hAnsiTheme="minorHAnsi" w:cstheme="minorHAnsi"/>
          <w:sz w:val="22"/>
          <w:lang w:val="en-US"/>
        </w:rPr>
        <w:t xml:space="preserve">on CCs in CG1 is completed. Therefore, </w:t>
      </w:r>
      <w:r w:rsidR="00BB2AED">
        <w:rPr>
          <w:rFonts w:asciiTheme="minorHAnsi" w:hAnsiTheme="minorHAnsi" w:cstheme="minorHAnsi"/>
          <w:sz w:val="22"/>
          <w:lang w:val="en-US"/>
        </w:rPr>
        <w:t xml:space="preserve">we </w:t>
      </w:r>
      <w:r w:rsidR="00755ADD">
        <w:rPr>
          <w:rFonts w:asciiTheme="minorHAnsi" w:hAnsiTheme="minorHAnsi" w:cstheme="minorHAnsi"/>
          <w:sz w:val="22"/>
          <w:lang w:val="en-US"/>
        </w:rPr>
        <w:t xml:space="preserve">support option </w:t>
      </w:r>
      <w:r w:rsidR="00CC79E7">
        <w:rPr>
          <w:rFonts w:asciiTheme="minorHAnsi" w:hAnsiTheme="minorHAnsi" w:cstheme="minorHAnsi"/>
          <w:sz w:val="22"/>
          <w:lang w:val="en-US"/>
        </w:rPr>
        <w:t xml:space="preserve">1. </w:t>
      </w:r>
    </w:p>
    <w:p w14:paraId="5F6903B8" w14:textId="77777777" w:rsidR="00393798" w:rsidRDefault="00393798" w:rsidP="00A25B4A">
      <w:pPr>
        <w:spacing w:after="0"/>
        <w:rPr>
          <w:rFonts w:asciiTheme="minorHAnsi" w:hAnsiTheme="minorHAnsi" w:cstheme="minorHAnsi"/>
          <w:sz w:val="22"/>
          <w:lang w:val="en-US"/>
        </w:rPr>
      </w:pPr>
    </w:p>
    <w:p w14:paraId="56676FA2" w14:textId="41D50A79" w:rsidR="00CC79E7" w:rsidRPr="00A26BC8" w:rsidRDefault="00CC79E7" w:rsidP="00A26BC8">
      <w:pPr>
        <w:spacing w:after="0"/>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w:t>
      </w:r>
      <w:r w:rsidR="00A26BC8">
        <w:rPr>
          <w:rFonts w:asciiTheme="minorHAnsi" w:hAnsiTheme="minorHAnsi" w:cstheme="minorHAnsi"/>
          <w:b/>
          <w:bCs/>
          <w:color w:val="365F91" w:themeColor="accent1" w:themeShade="BF"/>
          <w:sz w:val="22"/>
          <w:lang w:val="en-US"/>
        </w:rPr>
        <w:t>6</w:t>
      </w:r>
      <w:r w:rsidRPr="00A26BC8">
        <w:rPr>
          <w:rFonts w:asciiTheme="minorHAnsi" w:hAnsiTheme="minorHAnsi" w:cstheme="minorHAnsi"/>
          <w:b/>
          <w:bCs/>
          <w:color w:val="365F91" w:themeColor="accent1" w:themeShade="BF"/>
          <w:sz w:val="22"/>
          <w:lang w:val="en-US"/>
        </w:rPr>
        <w:t xml:space="preserve">: </w:t>
      </w:r>
      <w:r w:rsidR="00A26BC8">
        <w:rPr>
          <w:rFonts w:asciiTheme="minorHAnsi" w:hAnsiTheme="minorHAnsi" w:cstheme="minorHAnsi"/>
          <w:b/>
          <w:bCs/>
          <w:color w:val="365F91" w:themeColor="accent1" w:themeShade="BF"/>
          <w:sz w:val="22"/>
          <w:lang w:val="en-US"/>
        </w:rPr>
        <w:tab/>
      </w:r>
      <w:r w:rsidRPr="00A26BC8">
        <w:rPr>
          <w:rFonts w:asciiTheme="minorHAnsi" w:hAnsiTheme="minorHAnsi" w:cstheme="minorHAnsi"/>
          <w:color w:val="365F91" w:themeColor="accent1" w:themeShade="BF"/>
          <w:sz w:val="22"/>
          <w:lang w:val="en-US"/>
        </w:rPr>
        <w:t xml:space="preserve">The RRC </w:t>
      </w:r>
      <w:r w:rsidR="006B6C2B" w:rsidRPr="00A26BC8">
        <w:rPr>
          <w:rFonts w:asciiTheme="minorHAnsi" w:hAnsiTheme="minorHAnsi" w:cstheme="minorHAnsi"/>
          <w:color w:val="365F91" w:themeColor="accent1" w:themeShade="BF"/>
          <w:sz w:val="22"/>
          <w:lang w:val="en-US"/>
        </w:rPr>
        <w:t xml:space="preserve">processing time for </w:t>
      </w:r>
      <w:r w:rsidRPr="00A26BC8">
        <w:rPr>
          <w:rFonts w:asciiTheme="minorHAnsi" w:hAnsiTheme="minorHAnsi" w:cstheme="minorHAnsi"/>
          <w:color w:val="365F91" w:themeColor="accent1" w:themeShade="BF"/>
          <w:sz w:val="22"/>
          <w:lang w:val="en-US"/>
        </w:rPr>
        <w:t>RRC-based BWP switch</w:t>
      </w:r>
      <w:r w:rsidR="006B6C2B" w:rsidRPr="00A26BC8">
        <w:rPr>
          <w:rFonts w:asciiTheme="minorHAnsi" w:hAnsiTheme="minorHAnsi" w:cstheme="minorHAnsi"/>
          <w:color w:val="365F91" w:themeColor="accent1" w:themeShade="BF"/>
          <w:sz w:val="22"/>
          <w:lang w:val="en-US"/>
        </w:rPr>
        <w:t xml:space="preserve"> includes</w:t>
      </w:r>
      <w:r w:rsidR="006B6C2B" w:rsidRPr="00A26BC8">
        <w:rPr>
          <w:color w:val="365F91" w:themeColor="accent1" w:themeShade="BF"/>
        </w:rPr>
        <w:t xml:space="preserve"> </w:t>
      </w:r>
      <w:r w:rsidR="006B6C2B" w:rsidRPr="00A26BC8">
        <w:rPr>
          <w:rFonts w:asciiTheme="minorHAnsi" w:hAnsiTheme="minorHAnsi" w:cstheme="minorHAnsi"/>
          <w:color w:val="365F91" w:themeColor="accent1" w:themeShade="BF"/>
          <w:sz w:val="22"/>
          <w:lang w:val="en-US"/>
        </w:rPr>
        <w:t xml:space="preserve">RRC procedure delay </w:t>
      </w:r>
      <w:r w:rsidR="00547A3F" w:rsidRPr="00A26BC8">
        <w:rPr>
          <w:rFonts w:asciiTheme="minorHAnsi" w:hAnsiTheme="minorHAnsi" w:cstheme="minorHAnsi"/>
          <w:color w:val="365F91" w:themeColor="accent1" w:themeShade="BF"/>
          <w:sz w:val="22"/>
          <w:lang w:val="en-US"/>
        </w:rPr>
        <w:t xml:space="preserve">in </w:t>
      </w:r>
      <w:r w:rsidR="00CE1064" w:rsidRPr="00A26BC8">
        <w:rPr>
          <w:rFonts w:asciiTheme="minorHAnsi" w:hAnsiTheme="minorHAnsi" w:cstheme="minorHAnsi"/>
          <w:color w:val="365F91" w:themeColor="accent1" w:themeShade="BF"/>
          <w:sz w:val="22"/>
          <w:lang w:val="en-US"/>
        </w:rPr>
        <w:t xml:space="preserve">Table 12.1-1, </w:t>
      </w:r>
      <w:r w:rsidR="00547A3F" w:rsidRPr="00A26BC8">
        <w:rPr>
          <w:rFonts w:asciiTheme="minorHAnsi" w:hAnsiTheme="minorHAnsi" w:cstheme="minorHAnsi"/>
          <w:color w:val="365F91" w:themeColor="accent1" w:themeShade="BF"/>
          <w:sz w:val="22"/>
          <w:lang w:val="en-US"/>
        </w:rPr>
        <w:t xml:space="preserve">38.331 </w:t>
      </w:r>
      <w:r w:rsidR="006B6C2B" w:rsidRPr="00A26BC8">
        <w:rPr>
          <w:rFonts w:asciiTheme="minorHAnsi" w:hAnsiTheme="minorHAnsi" w:cstheme="minorHAnsi"/>
          <w:color w:val="365F91" w:themeColor="accent1" w:themeShade="BF"/>
          <w:sz w:val="22"/>
          <w:lang w:val="en-US"/>
        </w:rPr>
        <w:t xml:space="preserve">and </w:t>
      </w:r>
      <w:r w:rsidR="00547A3F" w:rsidRPr="00A26BC8">
        <w:rPr>
          <w:rFonts w:asciiTheme="minorHAnsi" w:hAnsiTheme="minorHAnsi" w:cstheme="minorHAnsi"/>
          <w:color w:val="365F91" w:themeColor="accent1" w:themeShade="BF"/>
          <w:sz w:val="22"/>
          <w:lang w:val="en-US"/>
        </w:rPr>
        <w:t xml:space="preserve">RRC based BWP switching delay in </w:t>
      </w:r>
      <w:r w:rsidR="007130D5" w:rsidRPr="00A26BC8">
        <w:rPr>
          <w:rFonts w:asciiTheme="minorHAnsi" w:hAnsiTheme="minorHAnsi" w:cstheme="minorHAnsi"/>
          <w:color w:val="365F91" w:themeColor="accent1" w:themeShade="BF"/>
          <w:sz w:val="22"/>
          <w:lang w:val="en-US"/>
        </w:rPr>
        <w:t>section 8.6.3, 38.133</w:t>
      </w:r>
      <w:r w:rsidRPr="00A26BC8">
        <w:rPr>
          <w:rFonts w:asciiTheme="minorHAnsi" w:hAnsiTheme="minorHAnsi" w:cstheme="minorHAnsi"/>
          <w:color w:val="365F91" w:themeColor="accent1" w:themeShade="BF"/>
          <w:sz w:val="22"/>
          <w:lang w:val="en-US"/>
        </w:rPr>
        <w:t xml:space="preserve">.   </w:t>
      </w:r>
    </w:p>
    <w:p w14:paraId="59327124" w14:textId="77777777" w:rsidR="00CC79E7" w:rsidRDefault="00CC79E7" w:rsidP="00CC79E7">
      <w:pPr>
        <w:spacing w:after="0"/>
        <w:rPr>
          <w:rFonts w:asciiTheme="minorHAnsi" w:hAnsiTheme="minorHAnsi" w:cstheme="minorHAnsi"/>
          <w:b/>
          <w:bCs/>
          <w:sz w:val="22"/>
          <w:lang w:val="en-US"/>
        </w:rPr>
      </w:pPr>
    </w:p>
    <w:p w14:paraId="30500F51" w14:textId="7C587829" w:rsidR="00C37FC0" w:rsidRPr="00A26BC8" w:rsidRDefault="00CC79E7" w:rsidP="00A26BC8">
      <w:pPr>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w:t>
      </w:r>
      <w:r w:rsidR="00A26BC8">
        <w:rPr>
          <w:rFonts w:asciiTheme="minorHAnsi" w:hAnsiTheme="minorHAnsi" w:cstheme="minorHAnsi"/>
          <w:b/>
          <w:bCs/>
          <w:color w:val="365F91" w:themeColor="accent1" w:themeShade="BF"/>
          <w:sz w:val="22"/>
          <w:lang w:val="en-US"/>
        </w:rPr>
        <w:t>7</w:t>
      </w:r>
      <w:r w:rsidRPr="00A26BC8">
        <w:rPr>
          <w:rFonts w:asciiTheme="minorHAnsi" w:hAnsiTheme="minorHAnsi" w:cstheme="minorHAnsi"/>
          <w:b/>
          <w:bCs/>
          <w:color w:val="365F91" w:themeColor="accent1" w:themeShade="BF"/>
          <w:sz w:val="22"/>
          <w:lang w:val="en-US"/>
        </w:rPr>
        <w:t xml:space="preserve">: </w:t>
      </w:r>
      <w:r w:rsidR="00A26BC8">
        <w:rPr>
          <w:rFonts w:asciiTheme="minorHAnsi" w:hAnsiTheme="minorHAnsi" w:cstheme="minorHAnsi"/>
          <w:b/>
          <w:bCs/>
          <w:color w:val="365F91" w:themeColor="accent1" w:themeShade="BF"/>
          <w:sz w:val="22"/>
          <w:lang w:val="en-US"/>
        </w:rPr>
        <w:tab/>
      </w:r>
      <w:r w:rsidR="007130D5" w:rsidRPr="00A26BC8">
        <w:rPr>
          <w:rFonts w:asciiTheme="minorHAnsi" w:hAnsiTheme="minorHAnsi" w:cstheme="minorHAnsi"/>
          <w:color w:val="365F91" w:themeColor="accent1" w:themeShade="BF"/>
          <w:sz w:val="22"/>
          <w:lang w:val="en-US"/>
        </w:rPr>
        <w:t xml:space="preserve">Delay requirement for RRC based BWP switch for CG2 is upper bounded by the multiple BWP switch time in CG1. </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14B78226" w14:textId="77777777" w:rsidR="0054318E" w:rsidRDefault="0023519E" w:rsidP="00A26BC8">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t>
      </w:r>
      <w:r w:rsidR="00CB0114">
        <w:rPr>
          <w:rFonts w:asciiTheme="minorHAnsi" w:hAnsiTheme="minorHAnsi" w:cstheme="minorHAnsi"/>
          <w:sz w:val="22"/>
          <w:lang w:val="en-CA"/>
        </w:rPr>
        <w:t>we have provided input</w:t>
      </w:r>
      <w:r w:rsidR="00A26BC8">
        <w:rPr>
          <w:rFonts w:asciiTheme="minorHAnsi" w:hAnsiTheme="minorHAnsi" w:cstheme="minorHAnsi"/>
          <w:sz w:val="22"/>
          <w:lang w:val="en-CA"/>
        </w:rPr>
        <w:t xml:space="preserve"> on remaining issues for BWP switching on multiple CCs.</w:t>
      </w:r>
      <w:r w:rsidR="0054318E">
        <w:rPr>
          <w:rFonts w:asciiTheme="minorHAnsi" w:hAnsiTheme="minorHAnsi" w:cstheme="minorHAnsi"/>
          <w:sz w:val="22"/>
          <w:lang w:val="en-CA"/>
        </w:rPr>
        <w:t xml:space="preserve"> </w:t>
      </w:r>
    </w:p>
    <w:p w14:paraId="5D833D63" w14:textId="79177A30" w:rsidR="002940DF" w:rsidRPr="00A26BC8" w:rsidRDefault="00A26BC8" w:rsidP="00A26BC8">
      <w:pPr>
        <w:rPr>
          <w:rFonts w:asciiTheme="minorHAnsi" w:hAnsiTheme="minorHAnsi" w:cstheme="minorHAnsi"/>
          <w:sz w:val="22"/>
          <w:lang w:val="en-CA"/>
        </w:rPr>
      </w:pPr>
      <w:r>
        <w:rPr>
          <w:rFonts w:asciiTheme="minorHAnsi" w:hAnsiTheme="minorHAnsi" w:cstheme="minorHAnsi"/>
          <w:sz w:val="22"/>
          <w:lang w:val="en-CA"/>
        </w:rPr>
        <w:t xml:space="preserve">The following proposals are made regarding simultaneously triggered BWP switching: </w:t>
      </w:r>
    </w:p>
    <w:p w14:paraId="36DE333D" w14:textId="77777777" w:rsidR="00C72E6A" w:rsidRPr="00611996" w:rsidRDefault="00C72E6A" w:rsidP="00C72E6A">
      <w:pPr>
        <w:spacing w:after="0"/>
        <w:ind w:left="1134" w:hanging="1134"/>
        <w:rPr>
          <w:rFonts w:asciiTheme="minorHAnsi" w:hAnsiTheme="minorHAnsi" w:cstheme="minorHAnsi"/>
          <w:sz w:val="22"/>
          <w:lang w:val="en-US"/>
        </w:rPr>
      </w:pPr>
      <w:r w:rsidRPr="009923E2">
        <w:rPr>
          <w:rFonts w:asciiTheme="minorHAnsi" w:hAnsiTheme="minorHAnsi" w:cstheme="minorHAnsi"/>
          <w:b/>
          <w:bCs/>
          <w:color w:val="365F91" w:themeColor="accent1" w:themeShade="BF"/>
          <w:sz w:val="22"/>
          <w:lang w:val="en-US"/>
        </w:rPr>
        <w:t>Proposal 1:</w:t>
      </w:r>
      <w:r w:rsidRPr="009923E2">
        <w:rPr>
          <w:rFonts w:asciiTheme="minorHAnsi" w:hAnsiTheme="minorHAnsi" w:cstheme="minorHAnsi"/>
          <w:color w:val="365F91" w:themeColor="accent1" w:themeShade="BF"/>
          <w:sz w:val="22"/>
          <w:lang w:val="en-US"/>
        </w:rPr>
        <w:t xml:space="preserve"> </w:t>
      </w:r>
      <w:r>
        <w:rPr>
          <w:rFonts w:asciiTheme="minorHAnsi" w:hAnsiTheme="minorHAnsi" w:cstheme="minorHAnsi"/>
          <w:color w:val="365F91" w:themeColor="accent1" w:themeShade="BF"/>
          <w:sz w:val="22"/>
          <w:lang w:val="en-US"/>
        </w:rPr>
        <w:tab/>
        <w:t xml:space="preserve">For simultaneously triggered DCI or timer-based BWP switching of multiple carriers, and under the condition that neither of the BWP switchings entails a change in SCS, the value of N is determined per frequency range for UE with per-FR gap capability, and as summation over all frequency ranges for UE with per-UE gap capability. This corresponds to Option 2 in the WF. </w:t>
      </w:r>
    </w:p>
    <w:p w14:paraId="6CDAA819" w14:textId="77777777" w:rsidR="004963F9" w:rsidRPr="004963F9" w:rsidRDefault="004963F9" w:rsidP="004963F9">
      <w:pPr>
        <w:spacing w:after="0"/>
        <w:rPr>
          <w:rFonts w:asciiTheme="minorHAnsi" w:hAnsiTheme="minorHAnsi" w:cstheme="minorHAnsi"/>
          <w:color w:val="1F497D" w:themeColor="text2"/>
          <w:sz w:val="22"/>
          <w:lang w:val="en-CA"/>
        </w:rPr>
      </w:pPr>
    </w:p>
    <w:p w14:paraId="5B2EFE29" w14:textId="0B673D04" w:rsidR="00925B09" w:rsidRDefault="00925B09" w:rsidP="00925B09">
      <w:pPr>
        <w:spacing w:after="0"/>
        <w:ind w:left="1134" w:hanging="1134"/>
        <w:rPr>
          <w:rFonts w:asciiTheme="minorHAnsi" w:hAnsiTheme="minorHAnsi" w:cstheme="minorHAnsi"/>
          <w:color w:val="365F91" w:themeColor="accent1" w:themeShade="BF"/>
          <w:sz w:val="22"/>
          <w:lang w:val="en-US"/>
        </w:rPr>
      </w:pPr>
      <w:r w:rsidRPr="009923E2">
        <w:rPr>
          <w:rFonts w:asciiTheme="minorHAnsi" w:hAnsiTheme="minorHAnsi" w:cstheme="minorHAnsi"/>
          <w:b/>
          <w:bCs/>
          <w:color w:val="365F91" w:themeColor="accent1" w:themeShade="BF"/>
          <w:sz w:val="22"/>
          <w:lang w:val="en-US"/>
        </w:rPr>
        <w:t xml:space="preserve">Proposal </w:t>
      </w:r>
      <w:r>
        <w:rPr>
          <w:rFonts w:asciiTheme="minorHAnsi" w:hAnsiTheme="minorHAnsi" w:cstheme="minorHAnsi"/>
          <w:b/>
          <w:bCs/>
          <w:color w:val="365F91" w:themeColor="accent1" w:themeShade="BF"/>
          <w:sz w:val="22"/>
          <w:lang w:val="en-US"/>
        </w:rPr>
        <w:t>2</w:t>
      </w:r>
      <w:r w:rsidRPr="009923E2">
        <w:rPr>
          <w:rFonts w:asciiTheme="minorHAnsi" w:hAnsiTheme="minorHAnsi" w:cstheme="minorHAnsi"/>
          <w:b/>
          <w:bCs/>
          <w:color w:val="365F91" w:themeColor="accent1" w:themeShade="BF"/>
          <w:sz w:val="22"/>
          <w:lang w:val="en-US"/>
        </w:rPr>
        <w:t>:</w:t>
      </w:r>
      <w:r w:rsidRPr="009923E2">
        <w:rPr>
          <w:rFonts w:asciiTheme="minorHAnsi" w:hAnsiTheme="minorHAnsi" w:cstheme="minorHAnsi"/>
          <w:color w:val="365F91" w:themeColor="accent1" w:themeShade="BF"/>
          <w:sz w:val="22"/>
          <w:lang w:val="en-US"/>
        </w:rPr>
        <w:t xml:space="preserve"> </w:t>
      </w:r>
      <w:r>
        <w:rPr>
          <w:rFonts w:asciiTheme="minorHAnsi" w:hAnsiTheme="minorHAnsi" w:cstheme="minorHAnsi"/>
          <w:color w:val="365F91" w:themeColor="accent1" w:themeShade="BF"/>
          <w:sz w:val="22"/>
          <w:lang w:val="en-US"/>
        </w:rPr>
        <w:tab/>
        <w:t>For simultaneously triggered RRC-based BWP switching on multiple CCs, the incremental time for switching of each additional CC is D</w:t>
      </w:r>
      <w:r w:rsidRPr="00612530">
        <w:rPr>
          <w:rFonts w:asciiTheme="minorHAnsi" w:hAnsiTheme="minorHAnsi" w:cstheme="minorHAnsi"/>
          <w:color w:val="365F91" w:themeColor="accent1" w:themeShade="BF"/>
          <w:sz w:val="22"/>
          <w:vertAlign w:val="subscript"/>
          <w:lang w:val="en-US"/>
        </w:rPr>
        <w:t>RRC</w:t>
      </w:r>
      <w:r>
        <w:rPr>
          <w:rFonts w:asciiTheme="minorHAnsi" w:hAnsiTheme="minorHAnsi" w:cstheme="minorHAnsi"/>
          <w:color w:val="365F91" w:themeColor="accent1" w:themeShade="BF"/>
          <w:sz w:val="22"/>
          <w:lang w:val="en-US"/>
        </w:rPr>
        <w:t xml:space="preserve"> for switching on N≤3 CCs, otherwise D</w:t>
      </w:r>
      <w:r w:rsidRPr="002940DF">
        <w:rPr>
          <w:rFonts w:asciiTheme="minorHAnsi" w:hAnsiTheme="minorHAnsi" w:cstheme="minorHAnsi"/>
          <w:color w:val="365F91" w:themeColor="accent1" w:themeShade="BF"/>
          <w:sz w:val="22"/>
          <w:vertAlign w:val="subscript"/>
          <w:lang w:val="en-US"/>
        </w:rPr>
        <w:t>RRC</w:t>
      </w:r>
      <w:r>
        <w:rPr>
          <w:rFonts w:asciiTheme="minorHAnsi" w:hAnsiTheme="minorHAnsi" w:cstheme="minorHAnsi"/>
          <w:color w:val="365F91" w:themeColor="accent1" w:themeShade="BF"/>
          <w:sz w:val="22"/>
          <w:lang w:val="en-US"/>
        </w:rPr>
        <w:t xml:space="preserve"> = D as reported by UE for DCI and timer-based BWP switching. This corresponds to Option 3 in the WF.</w:t>
      </w:r>
    </w:p>
    <w:p w14:paraId="129C6F43" w14:textId="5EF448B1" w:rsidR="00A26BC8" w:rsidRDefault="00A26BC8" w:rsidP="00925B09">
      <w:pPr>
        <w:spacing w:after="0"/>
        <w:ind w:left="1134" w:hanging="1134"/>
        <w:rPr>
          <w:rFonts w:asciiTheme="minorHAnsi" w:hAnsiTheme="minorHAnsi" w:cstheme="minorHAnsi"/>
          <w:color w:val="365F91" w:themeColor="accent1" w:themeShade="BF"/>
          <w:sz w:val="22"/>
          <w:lang w:val="en-US"/>
        </w:rPr>
      </w:pPr>
    </w:p>
    <w:p w14:paraId="78BF5387" w14:textId="2E9FB0D6" w:rsidR="00A26BC8" w:rsidRPr="00A26BC8" w:rsidRDefault="00A26BC8" w:rsidP="00A26BC8">
      <w:pPr>
        <w:rPr>
          <w:rFonts w:asciiTheme="minorHAnsi" w:hAnsiTheme="minorHAnsi" w:cstheme="minorHAnsi"/>
          <w:sz w:val="22"/>
          <w:lang w:val="en-CA"/>
        </w:rPr>
      </w:pPr>
      <w:r>
        <w:rPr>
          <w:rFonts w:asciiTheme="minorHAnsi" w:hAnsiTheme="minorHAnsi" w:cstheme="minorHAnsi"/>
          <w:sz w:val="22"/>
          <w:lang w:val="en-CA"/>
        </w:rPr>
        <w:t xml:space="preserve">The following proposals are made regarding partially overlapping BWP switching: </w:t>
      </w:r>
    </w:p>
    <w:p w14:paraId="4C180BBA" w14:textId="77777777" w:rsidR="00A26BC8" w:rsidRPr="00A26BC8" w:rsidRDefault="00A26BC8" w:rsidP="00A26BC8">
      <w:pPr>
        <w:spacing w:after="0"/>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3: </w:t>
      </w:r>
      <w:r>
        <w:rPr>
          <w:rFonts w:asciiTheme="minorHAnsi" w:hAnsiTheme="minorHAnsi" w:cstheme="minorHAnsi"/>
          <w:b/>
          <w:bCs/>
          <w:color w:val="365F91" w:themeColor="accent1" w:themeShade="BF"/>
          <w:sz w:val="22"/>
          <w:lang w:val="en-US"/>
        </w:rPr>
        <w:tab/>
      </w:r>
      <w:r w:rsidRPr="00A26BC8">
        <w:rPr>
          <w:rFonts w:asciiTheme="minorHAnsi" w:hAnsiTheme="minorHAnsi" w:cstheme="minorHAnsi"/>
          <w:color w:val="365F91" w:themeColor="accent1" w:themeShade="BF"/>
          <w:sz w:val="22"/>
          <w:lang w:val="en-US"/>
        </w:rPr>
        <w:t xml:space="preserve">Timer-based BWP switch on all CCs including across the two CGs are performed sequentially.   </w:t>
      </w:r>
    </w:p>
    <w:p w14:paraId="5186C8F8" w14:textId="77777777" w:rsidR="00A26BC8" w:rsidRDefault="00A26BC8" w:rsidP="00A26BC8">
      <w:pPr>
        <w:spacing w:after="0"/>
        <w:rPr>
          <w:rFonts w:asciiTheme="minorHAnsi" w:hAnsiTheme="minorHAnsi" w:cstheme="minorHAnsi"/>
          <w:b/>
          <w:bCs/>
          <w:sz w:val="22"/>
          <w:lang w:val="en-US"/>
        </w:rPr>
      </w:pPr>
    </w:p>
    <w:p w14:paraId="3AD8A93C" w14:textId="77777777" w:rsidR="00A26BC8" w:rsidRPr="00A26BC8" w:rsidRDefault="00A26BC8" w:rsidP="00A26BC8">
      <w:pPr>
        <w:spacing w:after="0"/>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4: </w:t>
      </w:r>
      <w:r>
        <w:rPr>
          <w:rFonts w:asciiTheme="minorHAnsi" w:hAnsiTheme="minorHAnsi" w:cstheme="minorHAnsi"/>
          <w:b/>
          <w:bCs/>
          <w:color w:val="365F91" w:themeColor="accent1" w:themeShade="BF"/>
          <w:sz w:val="22"/>
          <w:lang w:val="en-US"/>
        </w:rPr>
        <w:tab/>
      </w:r>
      <w:r w:rsidRPr="00A26BC8">
        <w:rPr>
          <w:rFonts w:asciiTheme="minorHAnsi" w:hAnsiTheme="minorHAnsi" w:cstheme="minorHAnsi"/>
          <w:color w:val="365F91" w:themeColor="accent1" w:themeShade="BF"/>
          <w:sz w:val="22"/>
          <w:lang w:val="en-US"/>
        </w:rPr>
        <w:t xml:space="preserve">Define one set of requirements for timer-based BWP switch on multiple CCs regardless of whether the UE supports per FR measurement gaps or not.   </w:t>
      </w:r>
    </w:p>
    <w:p w14:paraId="24E14627" w14:textId="77777777" w:rsidR="00A26BC8" w:rsidRDefault="00A26BC8" w:rsidP="00A26BC8">
      <w:pPr>
        <w:spacing w:after="0"/>
        <w:rPr>
          <w:rFonts w:asciiTheme="minorHAnsi" w:hAnsiTheme="minorHAnsi" w:cstheme="minorHAnsi"/>
          <w:sz w:val="22"/>
          <w:lang w:val="en-US"/>
        </w:rPr>
      </w:pPr>
    </w:p>
    <w:p w14:paraId="714D1A76" w14:textId="77777777" w:rsidR="00A26BC8" w:rsidRPr="00A26BC8" w:rsidRDefault="00A26BC8" w:rsidP="00A26BC8">
      <w:pPr>
        <w:spacing w:after="0"/>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5: </w:t>
      </w:r>
      <w:r>
        <w:rPr>
          <w:rFonts w:asciiTheme="minorHAnsi" w:hAnsiTheme="minorHAnsi" w:cstheme="minorHAnsi"/>
          <w:b/>
          <w:bCs/>
          <w:color w:val="365F91" w:themeColor="accent1" w:themeShade="BF"/>
          <w:sz w:val="22"/>
          <w:lang w:val="en-US"/>
        </w:rPr>
        <w:tab/>
      </w:r>
      <w:r w:rsidRPr="00A26BC8">
        <w:rPr>
          <w:rFonts w:asciiTheme="minorHAnsi" w:hAnsiTheme="minorHAnsi" w:cstheme="minorHAnsi"/>
          <w:color w:val="365F91" w:themeColor="accent1" w:themeShade="BF"/>
          <w:sz w:val="22"/>
          <w:lang w:val="en-US"/>
        </w:rPr>
        <w:t>The partially overlap timer-based BWP switch delay (T</w:t>
      </w:r>
      <w:r w:rsidRPr="00A26BC8">
        <w:rPr>
          <w:rFonts w:asciiTheme="minorHAnsi" w:hAnsiTheme="minorHAnsi" w:cstheme="minorHAnsi"/>
          <w:color w:val="365F91" w:themeColor="accent1" w:themeShade="BF"/>
          <w:sz w:val="22"/>
          <w:vertAlign w:val="subscript"/>
          <w:lang w:val="en-US"/>
        </w:rPr>
        <w:t>MultipleBWPSwitchDelayTimer</w:t>
      </w:r>
      <w:r w:rsidRPr="00A26BC8">
        <w:rPr>
          <w:rFonts w:asciiTheme="minorHAnsi" w:hAnsiTheme="minorHAnsi" w:cstheme="minorHAnsi"/>
          <w:color w:val="365F91" w:themeColor="accent1" w:themeShade="BF"/>
          <w:sz w:val="22"/>
          <w:lang w:val="en-US"/>
        </w:rPr>
        <w:t>) for a CC (CC1) can be expressed as follows:</w:t>
      </w:r>
    </w:p>
    <w:p w14:paraId="35FD07F8" w14:textId="77777777" w:rsidR="00A26BC8" w:rsidRPr="00A26BC8" w:rsidRDefault="00A26BC8" w:rsidP="00A26BC8">
      <w:pPr>
        <w:spacing w:before="240"/>
        <w:ind w:left="1134" w:hanging="1134"/>
        <w:jc w:val="center"/>
        <w:rPr>
          <w:rFonts w:asciiTheme="minorHAnsi" w:hAnsiTheme="minorHAnsi" w:cstheme="minorHAnsi"/>
          <w:color w:val="365F91" w:themeColor="accent1" w:themeShade="BF"/>
          <w:sz w:val="22"/>
          <w:vertAlign w:val="subscript"/>
          <w:lang w:val="en-US"/>
        </w:rPr>
      </w:pPr>
      <w:r w:rsidRPr="00A26BC8">
        <w:rPr>
          <w:rFonts w:asciiTheme="minorHAnsi" w:hAnsiTheme="minorHAnsi" w:cstheme="minorHAnsi"/>
          <w:color w:val="365F91" w:themeColor="accent1" w:themeShade="BF"/>
          <w:sz w:val="22"/>
          <w:lang w:val="en-US"/>
        </w:rPr>
        <w:t>T</w:t>
      </w:r>
      <w:r w:rsidRPr="00A26BC8">
        <w:rPr>
          <w:rFonts w:asciiTheme="minorHAnsi" w:hAnsiTheme="minorHAnsi" w:cstheme="minorHAnsi"/>
          <w:color w:val="365F91" w:themeColor="accent1" w:themeShade="BF"/>
          <w:sz w:val="22"/>
          <w:vertAlign w:val="subscript"/>
          <w:lang w:val="en-US"/>
        </w:rPr>
        <w:t>MultipleBWPSwitchDelayTimer</w:t>
      </w:r>
      <w:r w:rsidRPr="00A26BC8">
        <w:rPr>
          <w:rFonts w:asciiTheme="minorHAnsi" w:hAnsiTheme="minorHAnsi" w:cstheme="minorHAnsi"/>
          <w:color w:val="365F91" w:themeColor="accent1" w:themeShade="BF"/>
          <w:sz w:val="22"/>
          <w:lang w:val="en-US"/>
        </w:rPr>
        <w:t xml:space="preserve"> = (1+M)*T</w:t>
      </w:r>
      <w:r w:rsidRPr="00A26BC8">
        <w:rPr>
          <w:rFonts w:asciiTheme="minorHAnsi" w:hAnsiTheme="minorHAnsi" w:cstheme="minorHAnsi"/>
          <w:color w:val="365F91" w:themeColor="accent1" w:themeShade="BF"/>
          <w:sz w:val="22"/>
          <w:vertAlign w:val="subscript"/>
          <w:lang w:val="en-US"/>
        </w:rPr>
        <w:t>BWPSwitchDelayTimer</w:t>
      </w:r>
    </w:p>
    <w:p w14:paraId="47278C89" w14:textId="77777777" w:rsidR="00A26BC8" w:rsidRPr="00A26BC8" w:rsidRDefault="00A26BC8" w:rsidP="00A26BC8">
      <w:pPr>
        <w:spacing w:after="0"/>
        <w:ind w:left="1560" w:hanging="426"/>
        <w:rPr>
          <w:rFonts w:asciiTheme="minorHAnsi" w:hAnsiTheme="minorHAnsi" w:cstheme="minorHAnsi"/>
          <w:color w:val="365F91" w:themeColor="accent1" w:themeShade="BF"/>
          <w:sz w:val="22"/>
          <w:lang w:val="en-US"/>
        </w:rPr>
      </w:pPr>
      <w:r>
        <w:rPr>
          <w:rFonts w:asciiTheme="minorHAnsi" w:hAnsiTheme="minorHAnsi" w:cstheme="minorHAnsi"/>
          <w:color w:val="365F91" w:themeColor="accent1" w:themeShade="BF"/>
          <w:sz w:val="22"/>
          <w:lang w:val="en-US"/>
        </w:rPr>
        <w:t>w</w:t>
      </w:r>
      <w:r w:rsidRPr="00A26BC8">
        <w:rPr>
          <w:rFonts w:asciiTheme="minorHAnsi" w:hAnsiTheme="minorHAnsi" w:cstheme="minorHAnsi"/>
          <w:color w:val="365F91" w:themeColor="accent1" w:themeShade="BF"/>
          <w:sz w:val="22"/>
          <w:lang w:val="en-US"/>
        </w:rPr>
        <w:t>here:</w:t>
      </w:r>
    </w:p>
    <w:p w14:paraId="53473CA2" w14:textId="77777777" w:rsidR="00A26BC8" w:rsidRPr="00A26BC8" w:rsidRDefault="00A26BC8" w:rsidP="00A26BC8">
      <w:pPr>
        <w:pStyle w:val="ListParagraph"/>
        <w:numPr>
          <w:ilvl w:val="0"/>
          <w:numId w:val="41"/>
        </w:numPr>
        <w:spacing w:after="0"/>
        <w:ind w:left="1560" w:hanging="426"/>
        <w:contextualSpacing w:val="0"/>
        <w:rPr>
          <w:rFonts w:asciiTheme="minorHAnsi" w:hAnsiTheme="minorHAnsi" w:cstheme="minorHAnsi"/>
          <w:color w:val="365F91" w:themeColor="accent1" w:themeShade="BF"/>
          <w:sz w:val="22"/>
          <w:lang w:val="en-US"/>
        </w:rPr>
      </w:pPr>
      <w:r w:rsidRPr="00A26BC8">
        <w:rPr>
          <w:rFonts w:asciiTheme="minorHAnsi" w:hAnsiTheme="minorHAnsi" w:cstheme="minorHAnsi"/>
          <w:color w:val="365F91" w:themeColor="accent1" w:themeShade="BF"/>
          <w:sz w:val="22"/>
          <w:lang w:val="en-US"/>
        </w:rPr>
        <w:t>M=0 when the timer-based BWP switch is triggered on CC1, no timer-based BWP switch is ongoing on any other CC.</w:t>
      </w:r>
    </w:p>
    <w:p w14:paraId="6EEDFD06" w14:textId="77777777" w:rsidR="00A26BC8" w:rsidRPr="00A26BC8" w:rsidRDefault="00A26BC8" w:rsidP="00A26BC8">
      <w:pPr>
        <w:pStyle w:val="ListParagraph"/>
        <w:numPr>
          <w:ilvl w:val="0"/>
          <w:numId w:val="41"/>
        </w:numPr>
        <w:spacing w:after="0"/>
        <w:ind w:left="1560" w:hanging="426"/>
        <w:contextualSpacing w:val="0"/>
        <w:rPr>
          <w:rFonts w:asciiTheme="minorHAnsi" w:hAnsiTheme="minorHAnsi" w:cstheme="minorHAnsi"/>
          <w:color w:val="365F91" w:themeColor="accent1" w:themeShade="BF"/>
          <w:sz w:val="22"/>
          <w:lang w:val="en-US"/>
        </w:rPr>
      </w:pPr>
      <w:r w:rsidRPr="00A26BC8">
        <w:rPr>
          <w:rFonts w:asciiTheme="minorHAnsi" w:hAnsiTheme="minorHAnsi" w:cstheme="minorHAnsi"/>
          <w:color w:val="365F91" w:themeColor="accent1" w:themeShade="BF"/>
          <w:sz w:val="22"/>
          <w:lang w:val="en-US"/>
        </w:rPr>
        <w:t>M&gt; 0 if the timer-based BWP switch is triggered on CC1 and a timer-based BWP switch is ongoing on another CC (CC2).</w:t>
      </w:r>
    </w:p>
    <w:p w14:paraId="3B10B7C8" w14:textId="77777777" w:rsidR="00A26BC8" w:rsidRPr="00A26BC8" w:rsidRDefault="00A26BC8" w:rsidP="00A26BC8">
      <w:pPr>
        <w:pStyle w:val="ListParagraph"/>
        <w:numPr>
          <w:ilvl w:val="0"/>
          <w:numId w:val="41"/>
        </w:numPr>
        <w:spacing w:after="0"/>
        <w:ind w:left="1560" w:hanging="426"/>
        <w:contextualSpacing w:val="0"/>
        <w:rPr>
          <w:rFonts w:asciiTheme="minorHAnsi" w:hAnsiTheme="minorHAnsi" w:cstheme="minorHAnsi"/>
          <w:color w:val="365F91" w:themeColor="accent1" w:themeShade="BF"/>
          <w:sz w:val="22"/>
          <w:lang w:val="en-US"/>
        </w:rPr>
      </w:pPr>
      <w:r w:rsidRPr="00A26BC8">
        <w:rPr>
          <w:rFonts w:asciiTheme="minorHAnsi" w:hAnsiTheme="minorHAnsi" w:cstheme="minorHAnsi"/>
          <w:color w:val="365F91" w:themeColor="accent1" w:themeShade="BF"/>
          <w:sz w:val="22"/>
          <w:lang w:val="en-US"/>
        </w:rPr>
        <w:t>(M-1) is the number of CCs on which the timer-based BWP switch is triggered before the triggering of the timer-based BWP switch on CC1 but while the timer-based BWP is ongoing on CC2.</w:t>
      </w:r>
    </w:p>
    <w:p w14:paraId="0B151556" w14:textId="524ECCB3" w:rsidR="007130D5" w:rsidRDefault="007130D5" w:rsidP="007130D5">
      <w:pPr>
        <w:spacing w:after="0"/>
        <w:rPr>
          <w:rFonts w:asciiTheme="minorHAnsi" w:hAnsiTheme="minorHAnsi" w:cstheme="minorHAnsi"/>
          <w:b/>
          <w:bCs/>
          <w:sz w:val="22"/>
          <w:lang w:val="en-US"/>
        </w:rPr>
      </w:pPr>
    </w:p>
    <w:p w14:paraId="5F2C00B4" w14:textId="77777777" w:rsidR="00A26BC8" w:rsidRPr="00A26BC8" w:rsidRDefault="00A26BC8" w:rsidP="00A26BC8">
      <w:pPr>
        <w:spacing w:after="0"/>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w:t>
      </w:r>
      <w:r>
        <w:rPr>
          <w:rFonts w:asciiTheme="minorHAnsi" w:hAnsiTheme="minorHAnsi" w:cstheme="minorHAnsi"/>
          <w:b/>
          <w:bCs/>
          <w:color w:val="365F91" w:themeColor="accent1" w:themeShade="BF"/>
          <w:sz w:val="22"/>
          <w:lang w:val="en-US"/>
        </w:rPr>
        <w:t>6</w:t>
      </w:r>
      <w:r w:rsidRPr="00A26BC8">
        <w:rPr>
          <w:rFonts w:asciiTheme="minorHAnsi" w:hAnsiTheme="minorHAnsi" w:cstheme="minorHAnsi"/>
          <w:b/>
          <w:bCs/>
          <w:color w:val="365F91" w:themeColor="accent1" w:themeShade="BF"/>
          <w:sz w:val="22"/>
          <w:lang w:val="en-US"/>
        </w:rPr>
        <w:t xml:space="preserve">: </w:t>
      </w:r>
      <w:r>
        <w:rPr>
          <w:rFonts w:asciiTheme="minorHAnsi" w:hAnsiTheme="minorHAnsi" w:cstheme="minorHAnsi"/>
          <w:b/>
          <w:bCs/>
          <w:color w:val="365F91" w:themeColor="accent1" w:themeShade="BF"/>
          <w:sz w:val="22"/>
          <w:lang w:val="en-US"/>
        </w:rPr>
        <w:tab/>
      </w:r>
      <w:r w:rsidRPr="00A26BC8">
        <w:rPr>
          <w:rFonts w:asciiTheme="minorHAnsi" w:hAnsiTheme="minorHAnsi" w:cstheme="minorHAnsi"/>
          <w:color w:val="365F91" w:themeColor="accent1" w:themeShade="BF"/>
          <w:sz w:val="22"/>
          <w:lang w:val="en-US"/>
        </w:rPr>
        <w:t>The RRC processing time for RRC-based BWP switch includes</w:t>
      </w:r>
      <w:r w:rsidRPr="00A26BC8">
        <w:rPr>
          <w:color w:val="365F91" w:themeColor="accent1" w:themeShade="BF"/>
        </w:rPr>
        <w:t xml:space="preserve"> </w:t>
      </w:r>
      <w:r w:rsidRPr="00A26BC8">
        <w:rPr>
          <w:rFonts w:asciiTheme="minorHAnsi" w:hAnsiTheme="minorHAnsi" w:cstheme="minorHAnsi"/>
          <w:color w:val="365F91" w:themeColor="accent1" w:themeShade="BF"/>
          <w:sz w:val="22"/>
          <w:lang w:val="en-US"/>
        </w:rPr>
        <w:t xml:space="preserve">RRC procedure delay in Table 12.1-1, 38.331 and RRC based BWP switching delay in section 8.6.3, 38.133.   </w:t>
      </w:r>
    </w:p>
    <w:p w14:paraId="3623E224" w14:textId="77777777" w:rsidR="00A26BC8" w:rsidRDefault="00A26BC8" w:rsidP="00A26BC8">
      <w:pPr>
        <w:spacing w:after="0"/>
        <w:rPr>
          <w:rFonts w:asciiTheme="minorHAnsi" w:hAnsiTheme="minorHAnsi" w:cstheme="minorHAnsi"/>
          <w:b/>
          <w:bCs/>
          <w:sz w:val="22"/>
          <w:lang w:val="en-US"/>
        </w:rPr>
      </w:pPr>
    </w:p>
    <w:p w14:paraId="340FDA07" w14:textId="07976DE6" w:rsidR="00A26BC8" w:rsidRDefault="00A26BC8" w:rsidP="00A26BC8">
      <w:pPr>
        <w:ind w:left="1134" w:hanging="1134"/>
        <w:rPr>
          <w:rFonts w:asciiTheme="minorHAnsi" w:hAnsiTheme="minorHAnsi" w:cstheme="minorHAnsi"/>
          <w:color w:val="365F91" w:themeColor="accent1" w:themeShade="BF"/>
          <w:sz w:val="22"/>
          <w:lang w:val="en-US"/>
        </w:rPr>
      </w:pPr>
      <w:r w:rsidRPr="00A26BC8">
        <w:rPr>
          <w:rFonts w:asciiTheme="minorHAnsi" w:hAnsiTheme="minorHAnsi" w:cstheme="minorHAnsi"/>
          <w:b/>
          <w:bCs/>
          <w:color w:val="365F91" w:themeColor="accent1" w:themeShade="BF"/>
          <w:sz w:val="22"/>
          <w:lang w:val="en-US"/>
        </w:rPr>
        <w:t xml:space="preserve">Proposal </w:t>
      </w:r>
      <w:r>
        <w:rPr>
          <w:rFonts w:asciiTheme="minorHAnsi" w:hAnsiTheme="minorHAnsi" w:cstheme="minorHAnsi"/>
          <w:b/>
          <w:bCs/>
          <w:color w:val="365F91" w:themeColor="accent1" w:themeShade="BF"/>
          <w:sz w:val="22"/>
          <w:lang w:val="en-US"/>
        </w:rPr>
        <w:t>7</w:t>
      </w:r>
      <w:r w:rsidRPr="00A26BC8">
        <w:rPr>
          <w:rFonts w:asciiTheme="minorHAnsi" w:hAnsiTheme="minorHAnsi" w:cstheme="minorHAnsi"/>
          <w:b/>
          <w:bCs/>
          <w:color w:val="365F91" w:themeColor="accent1" w:themeShade="BF"/>
          <w:sz w:val="22"/>
          <w:lang w:val="en-US"/>
        </w:rPr>
        <w:t xml:space="preserve">: </w:t>
      </w:r>
      <w:r>
        <w:rPr>
          <w:rFonts w:asciiTheme="minorHAnsi" w:hAnsiTheme="minorHAnsi" w:cstheme="minorHAnsi"/>
          <w:b/>
          <w:bCs/>
          <w:color w:val="365F91" w:themeColor="accent1" w:themeShade="BF"/>
          <w:sz w:val="22"/>
          <w:lang w:val="en-US"/>
        </w:rPr>
        <w:tab/>
      </w:r>
      <w:r w:rsidRPr="00A26BC8">
        <w:rPr>
          <w:rFonts w:asciiTheme="minorHAnsi" w:hAnsiTheme="minorHAnsi" w:cstheme="minorHAnsi"/>
          <w:color w:val="365F91" w:themeColor="accent1" w:themeShade="BF"/>
          <w:sz w:val="22"/>
          <w:lang w:val="en-US"/>
        </w:rPr>
        <w:t xml:space="preserve">Delay requirement for RRC based BWP switch for CG2 is upper bounded by the multiple BWP switch time in CG1. </w:t>
      </w:r>
    </w:p>
    <w:p w14:paraId="575FB7BE" w14:textId="66CA508A" w:rsidR="00A03AC2" w:rsidRPr="00A03AC2" w:rsidRDefault="00A03AC2" w:rsidP="00A26BC8">
      <w:pPr>
        <w:ind w:left="1134" w:hanging="1134"/>
        <w:rPr>
          <w:rFonts w:asciiTheme="minorHAnsi" w:hAnsiTheme="minorHAnsi" w:cstheme="minorHAnsi"/>
          <w:sz w:val="22"/>
          <w:lang w:val="en-US"/>
        </w:rPr>
      </w:pPr>
      <w:r w:rsidRPr="00A03AC2">
        <w:rPr>
          <w:rFonts w:asciiTheme="minorHAnsi" w:hAnsiTheme="minorHAnsi" w:cstheme="minorHAnsi"/>
          <w:sz w:val="22"/>
          <w:lang w:val="en-US"/>
        </w:rPr>
        <w:t xml:space="preserve">A CR covering the proposals is provided in </w:t>
      </w:r>
      <w:r w:rsidRPr="00A03AC2">
        <w:rPr>
          <w:rFonts w:asciiTheme="minorHAnsi" w:hAnsiTheme="minorHAnsi" w:cstheme="minorHAnsi"/>
          <w:sz w:val="22"/>
          <w:lang w:val="en-US"/>
        </w:rPr>
        <w:fldChar w:fldCharType="begin"/>
      </w:r>
      <w:r w:rsidRPr="00A03AC2">
        <w:rPr>
          <w:rFonts w:asciiTheme="minorHAnsi" w:hAnsiTheme="minorHAnsi" w:cstheme="minorHAnsi"/>
          <w:sz w:val="22"/>
          <w:lang w:val="en-US"/>
        </w:rPr>
        <w:instrText xml:space="preserve"> REF _Ref47708663 \r \h  \* MERGEFORMAT </w:instrText>
      </w:r>
      <w:r w:rsidRPr="00A03AC2">
        <w:rPr>
          <w:rFonts w:asciiTheme="minorHAnsi" w:hAnsiTheme="minorHAnsi" w:cstheme="minorHAnsi"/>
          <w:sz w:val="22"/>
          <w:lang w:val="en-US"/>
        </w:rPr>
      </w:r>
      <w:r w:rsidRPr="00A03AC2">
        <w:rPr>
          <w:rFonts w:asciiTheme="minorHAnsi" w:hAnsiTheme="minorHAnsi" w:cstheme="minorHAnsi"/>
          <w:sz w:val="22"/>
          <w:lang w:val="en-US"/>
        </w:rPr>
        <w:fldChar w:fldCharType="separate"/>
      </w:r>
      <w:r w:rsidRPr="00A03AC2">
        <w:rPr>
          <w:rFonts w:asciiTheme="minorHAnsi" w:hAnsiTheme="minorHAnsi" w:cstheme="minorHAnsi"/>
          <w:sz w:val="22"/>
          <w:lang w:val="en-US"/>
        </w:rPr>
        <w:t>[2]</w:t>
      </w:r>
      <w:r w:rsidRPr="00A03AC2">
        <w:rPr>
          <w:rFonts w:asciiTheme="minorHAnsi" w:hAnsiTheme="minorHAnsi" w:cstheme="minorHAnsi"/>
          <w:sz w:val="22"/>
          <w:lang w:val="en-US"/>
        </w:rPr>
        <w:fldChar w:fldCharType="end"/>
      </w:r>
      <w:r w:rsidRPr="00A03AC2">
        <w:rPr>
          <w:rFonts w:asciiTheme="minorHAnsi" w:hAnsiTheme="minorHAnsi" w:cstheme="minorHAnsi"/>
          <w:sz w:val="22"/>
          <w:lang w:val="en-US"/>
        </w:rPr>
        <w:t>.</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5746D7E5" w14:textId="63AFED07" w:rsidR="00147412" w:rsidRDefault="00147412" w:rsidP="000359A7">
      <w:pPr>
        <w:numPr>
          <w:ilvl w:val="0"/>
          <w:numId w:val="9"/>
        </w:numPr>
        <w:tabs>
          <w:tab w:val="left" w:pos="851"/>
        </w:tabs>
        <w:rPr>
          <w:rFonts w:ascii="Arial" w:hAnsi="Arial" w:cs="Arial"/>
          <w:sz w:val="22"/>
          <w:szCs w:val="22"/>
          <w:lang w:val="en-CA"/>
        </w:rPr>
      </w:pPr>
      <w:bookmarkStart w:id="6" w:name="_Ref32486117"/>
      <w:bookmarkStart w:id="7" w:name="_Ref32216336"/>
      <w:bookmarkStart w:id="8" w:name="_Ref21016511"/>
      <w:bookmarkStart w:id="9" w:name="_Ref7436395"/>
      <w:bookmarkStart w:id="10" w:name="_Ref11757867"/>
      <w:bookmarkStart w:id="11" w:name="_Ref5034089"/>
      <w:bookmarkStart w:id="12" w:name="_Ref40091146"/>
      <w:r>
        <w:rPr>
          <w:rFonts w:ascii="Arial" w:hAnsi="Arial" w:cs="Arial"/>
          <w:sz w:val="22"/>
          <w:szCs w:val="22"/>
          <w:lang w:val="en-CA"/>
        </w:rPr>
        <w:t>R4-20</w:t>
      </w:r>
      <w:r w:rsidR="000359A7">
        <w:rPr>
          <w:rFonts w:ascii="Arial" w:hAnsi="Arial" w:cs="Arial"/>
          <w:sz w:val="22"/>
          <w:szCs w:val="22"/>
          <w:lang w:val="en-CA"/>
        </w:rPr>
        <w:t>08675</w:t>
      </w:r>
      <w:r w:rsidRPr="000359A7">
        <w:rPr>
          <w:rFonts w:ascii="Arial" w:hAnsi="Arial" w:cs="Arial"/>
          <w:sz w:val="22"/>
          <w:szCs w:val="22"/>
          <w:lang w:val="en-CA"/>
        </w:rPr>
        <w:t xml:space="preserve"> “</w:t>
      </w:r>
      <w:r w:rsidR="000359A7" w:rsidRPr="000359A7">
        <w:rPr>
          <w:rFonts w:ascii="Arial" w:hAnsi="Arial" w:cs="Arial"/>
          <w:sz w:val="22"/>
          <w:szCs w:val="22"/>
          <w:lang w:val="en-CA"/>
        </w:rPr>
        <w:t>WF on NR RRM en</w:t>
      </w:r>
      <w:bookmarkStart w:id="13" w:name="_GoBack"/>
      <w:bookmarkEnd w:id="13"/>
      <w:r w:rsidR="000359A7" w:rsidRPr="000359A7">
        <w:rPr>
          <w:rFonts w:ascii="Arial" w:hAnsi="Arial" w:cs="Arial"/>
          <w:sz w:val="22"/>
          <w:szCs w:val="22"/>
          <w:lang w:val="en-CA"/>
        </w:rPr>
        <w:t>hancements - BWP switching on multiple CCs</w:t>
      </w:r>
      <w:r w:rsidRPr="000359A7">
        <w:rPr>
          <w:rFonts w:ascii="Arial" w:hAnsi="Arial" w:cs="Arial"/>
          <w:sz w:val="22"/>
          <w:szCs w:val="22"/>
          <w:lang w:val="en-CA"/>
        </w:rPr>
        <w:t>”, Intel Corporation</w:t>
      </w:r>
      <w:bookmarkEnd w:id="3"/>
      <w:bookmarkEnd w:id="4"/>
      <w:bookmarkEnd w:id="5"/>
      <w:bookmarkEnd w:id="6"/>
      <w:bookmarkEnd w:id="7"/>
      <w:bookmarkEnd w:id="8"/>
      <w:bookmarkEnd w:id="9"/>
      <w:bookmarkEnd w:id="10"/>
      <w:bookmarkEnd w:id="11"/>
      <w:bookmarkEnd w:id="12"/>
    </w:p>
    <w:p w14:paraId="6F250693" w14:textId="65672143" w:rsidR="00AB4E58" w:rsidRPr="00AB4E58" w:rsidRDefault="00DD5670" w:rsidP="00AB4E58">
      <w:pPr>
        <w:pStyle w:val="ListParagraph"/>
        <w:numPr>
          <w:ilvl w:val="0"/>
          <w:numId w:val="9"/>
        </w:numPr>
        <w:rPr>
          <w:rFonts w:ascii="Arial" w:hAnsi="Arial" w:cs="Arial"/>
          <w:sz w:val="22"/>
          <w:szCs w:val="22"/>
          <w:lang w:val="en-CA"/>
        </w:rPr>
      </w:pPr>
      <w:bookmarkStart w:id="14" w:name="_Ref47708663"/>
      <w:r w:rsidRPr="00DD5670">
        <w:rPr>
          <w:rFonts w:ascii="Arial" w:hAnsi="Arial" w:cs="Arial"/>
          <w:sz w:val="22"/>
          <w:szCs w:val="22"/>
          <w:lang w:val="en-CA"/>
        </w:rPr>
        <w:t>R4-2011248</w:t>
      </w:r>
      <w:r w:rsidRPr="00DD5670">
        <w:rPr>
          <w:rFonts w:ascii="Arial" w:hAnsi="Arial" w:cs="Arial"/>
          <w:sz w:val="22"/>
          <w:szCs w:val="22"/>
          <w:lang w:val="en-CA"/>
        </w:rPr>
        <w:t xml:space="preserve"> </w:t>
      </w:r>
      <w:r w:rsidR="00AB4E58" w:rsidRPr="00AB4E58">
        <w:rPr>
          <w:rFonts w:ascii="Arial" w:hAnsi="Arial" w:cs="Arial"/>
          <w:sz w:val="22"/>
          <w:szCs w:val="22"/>
          <w:lang w:val="en-CA"/>
        </w:rPr>
        <w:t>“Partial overlap timer-based and RRC -based BWP switching delay on multiple CCs</w:t>
      </w:r>
      <w:r w:rsidR="00AB4E58">
        <w:rPr>
          <w:rFonts w:ascii="Arial" w:hAnsi="Arial" w:cs="Arial"/>
          <w:sz w:val="22"/>
          <w:szCs w:val="22"/>
          <w:lang w:val="en-CA"/>
        </w:rPr>
        <w:t>”, Ericsson</w:t>
      </w:r>
      <w:bookmarkEnd w:id="14"/>
    </w:p>
    <w:sectPr w:rsidR="00AB4E58" w:rsidRPr="00AB4E5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0214A" w14:textId="77777777" w:rsidR="00A7179E" w:rsidRDefault="00A7179E">
      <w:r>
        <w:separator/>
      </w:r>
    </w:p>
  </w:endnote>
  <w:endnote w:type="continuationSeparator" w:id="0">
    <w:p w14:paraId="4E955002" w14:textId="77777777" w:rsidR="00A7179E" w:rsidRDefault="00A7179E">
      <w:r>
        <w:continuationSeparator/>
      </w:r>
    </w:p>
  </w:endnote>
  <w:endnote w:type="continuationNotice" w:id="1">
    <w:p w14:paraId="0509859F" w14:textId="77777777" w:rsidR="00A7179E" w:rsidRDefault="00A71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C7A30" w14:textId="77777777" w:rsidR="00A7179E" w:rsidRDefault="00A7179E">
      <w:r>
        <w:separator/>
      </w:r>
    </w:p>
  </w:footnote>
  <w:footnote w:type="continuationSeparator" w:id="0">
    <w:p w14:paraId="01801C45" w14:textId="77777777" w:rsidR="00A7179E" w:rsidRDefault="00A7179E">
      <w:r>
        <w:continuationSeparator/>
      </w:r>
    </w:p>
  </w:footnote>
  <w:footnote w:type="continuationNotice" w:id="1">
    <w:p w14:paraId="052CD970" w14:textId="77777777" w:rsidR="00A7179E" w:rsidRDefault="00A717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3487"/>
        </w:tabs>
        <w:ind w:left="3487" w:hanging="368"/>
      </w:pPr>
      <w:rPr>
        <w:rFonts w:cs="Times New Roman" w:hint="default"/>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84D9A"/>
    <w:multiLevelType w:val="hybridMultilevel"/>
    <w:tmpl w:val="A622FF92"/>
    <w:lvl w:ilvl="0" w:tplc="3B50B5AE">
      <w:start w:val="1"/>
      <w:numFmt w:val="bullet"/>
      <w:lvlText w:val="•"/>
      <w:lvlJc w:val="left"/>
      <w:pPr>
        <w:tabs>
          <w:tab w:val="num" w:pos="720"/>
        </w:tabs>
        <w:ind w:left="720" w:hanging="360"/>
      </w:pPr>
      <w:rPr>
        <w:rFonts w:ascii="Arial" w:hAnsi="Arial" w:hint="default"/>
      </w:rPr>
    </w:lvl>
    <w:lvl w:ilvl="1" w:tplc="78F48BD2" w:tentative="1">
      <w:start w:val="1"/>
      <w:numFmt w:val="bullet"/>
      <w:lvlText w:val="•"/>
      <w:lvlJc w:val="left"/>
      <w:pPr>
        <w:tabs>
          <w:tab w:val="num" w:pos="1440"/>
        </w:tabs>
        <w:ind w:left="1440" w:hanging="360"/>
      </w:pPr>
      <w:rPr>
        <w:rFonts w:ascii="Arial" w:hAnsi="Arial" w:hint="default"/>
      </w:rPr>
    </w:lvl>
    <w:lvl w:ilvl="2" w:tplc="616864EA" w:tentative="1">
      <w:start w:val="1"/>
      <w:numFmt w:val="bullet"/>
      <w:lvlText w:val="•"/>
      <w:lvlJc w:val="left"/>
      <w:pPr>
        <w:tabs>
          <w:tab w:val="num" w:pos="2160"/>
        </w:tabs>
        <w:ind w:left="2160" w:hanging="360"/>
      </w:pPr>
      <w:rPr>
        <w:rFonts w:ascii="Arial" w:hAnsi="Arial" w:hint="default"/>
      </w:rPr>
    </w:lvl>
    <w:lvl w:ilvl="3" w:tplc="FA485848" w:tentative="1">
      <w:start w:val="1"/>
      <w:numFmt w:val="bullet"/>
      <w:lvlText w:val="•"/>
      <w:lvlJc w:val="left"/>
      <w:pPr>
        <w:tabs>
          <w:tab w:val="num" w:pos="2880"/>
        </w:tabs>
        <w:ind w:left="2880" w:hanging="360"/>
      </w:pPr>
      <w:rPr>
        <w:rFonts w:ascii="Arial" w:hAnsi="Arial" w:hint="default"/>
      </w:rPr>
    </w:lvl>
    <w:lvl w:ilvl="4" w:tplc="29F85BD6" w:tentative="1">
      <w:start w:val="1"/>
      <w:numFmt w:val="bullet"/>
      <w:lvlText w:val="•"/>
      <w:lvlJc w:val="left"/>
      <w:pPr>
        <w:tabs>
          <w:tab w:val="num" w:pos="3600"/>
        </w:tabs>
        <w:ind w:left="3600" w:hanging="360"/>
      </w:pPr>
      <w:rPr>
        <w:rFonts w:ascii="Arial" w:hAnsi="Arial" w:hint="default"/>
      </w:rPr>
    </w:lvl>
    <w:lvl w:ilvl="5" w:tplc="BE0A409A" w:tentative="1">
      <w:start w:val="1"/>
      <w:numFmt w:val="bullet"/>
      <w:lvlText w:val="•"/>
      <w:lvlJc w:val="left"/>
      <w:pPr>
        <w:tabs>
          <w:tab w:val="num" w:pos="4320"/>
        </w:tabs>
        <w:ind w:left="4320" w:hanging="360"/>
      </w:pPr>
      <w:rPr>
        <w:rFonts w:ascii="Arial" w:hAnsi="Arial" w:hint="default"/>
      </w:rPr>
    </w:lvl>
    <w:lvl w:ilvl="6" w:tplc="ACB4F4D0" w:tentative="1">
      <w:start w:val="1"/>
      <w:numFmt w:val="bullet"/>
      <w:lvlText w:val="•"/>
      <w:lvlJc w:val="left"/>
      <w:pPr>
        <w:tabs>
          <w:tab w:val="num" w:pos="5040"/>
        </w:tabs>
        <w:ind w:left="5040" w:hanging="360"/>
      </w:pPr>
      <w:rPr>
        <w:rFonts w:ascii="Arial" w:hAnsi="Arial" w:hint="default"/>
      </w:rPr>
    </w:lvl>
    <w:lvl w:ilvl="7" w:tplc="87F08C00" w:tentative="1">
      <w:start w:val="1"/>
      <w:numFmt w:val="bullet"/>
      <w:lvlText w:val="•"/>
      <w:lvlJc w:val="left"/>
      <w:pPr>
        <w:tabs>
          <w:tab w:val="num" w:pos="5760"/>
        </w:tabs>
        <w:ind w:left="5760" w:hanging="360"/>
      </w:pPr>
      <w:rPr>
        <w:rFonts w:ascii="Arial" w:hAnsi="Arial" w:hint="default"/>
      </w:rPr>
    </w:lvl>
    <w:lvl w:ilvl="8" w:tplc="4C42F0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13EB6"/>
    <w:multiLevelType w:val="hybridMultilevel"/>
    <w:tmpl w:val="FCC47AFC"/>
    <w:lvl w:ilvl="0" w:tplc="A25AE9CE">
      <w:start w:val="1"/>
      <w:numFmt w:val="bullet"/>
      <w:lvlText w:val="•"/>
      <w:lvlJc w:val="left"/>
      <w:pPr>
        <w:tabs>
          <w:tab w:val="num" w:pos="720"/>
        </w:tabs>
        <w:ind w:left="720" w:hanging="360"/>
      </w:pPr>
      <w:rPr>
        <w:rFonts w:ascii="Arial" w:hAnsi="Arial" w:hint="default"/>
      </w:rPr>
    </w:lvl>
    <w:lvl w:ilvl="1" w:tplc="140A456E">
      <w:numFmt w:val="bullet"/>
      <w:lvlText w:val="•"/>
      <w:lvlJc w:val="left"/>
      <w:pPr>
        <w:tabs>
          <w:tab w:val="num" w:pos="1440"/>
        </w:tabs>
        <w:ind w:left="1440" w:hanging="360"/>
      </w:pPr>
      <w:rPr>
        <w:rFonts w:ascii="Arial" w:hAnsi="Arial" w:hint="default"/>
      </w:rPr>
    </w:lvl>
    <w:lvl w:ilvl="2" w:tplc="E9E6CB22">
      <w:numFmt w:val="bullet"/>
      <w:lvlText w:val="•"/>
      <w:lvlJc w:val="left"/>
      <w:pPr>
        <w:tabs>
          <w:tab w:val="num" w:pos="2160"/>
        </w:tabs>
        <w:ind w:left="2160" w:hanging="360"/>
      </w:pPr>
      <w:rPr>
        <w:rFonts w:ascii="Arial" w:hAnsi="Arial" w:hint="default"/>
      </w:rPr>
    </w:lvl>
    <w:lvl w:ilvl="3" w:tplc="8892CD5E" w:tentative="1">
      <w:start w:val="1"/>
      <w:numFmt w:val="bullet"/>
      <w:lvlText w:val="•"/>
      <w:lvlJc w:val="left"/>
      <w:pPr>
        <w:tabs>
          <w:tab w:val="num" w:pos="2880"/>
        </w:tabs>
        <w:ind w:left="2880" w:hanging="360"/>
      </w:pPr>
      <w:rPr>
        <w:rFonts w:ascii="Arial" w:hAnsi="Arial" w:hint="default"/>
      </w:rPr>
    </w:lvl>
    <w:lvl w:ilvl="4" w:tplc="1CEE161A" w:tentative="1">
      <w:start w:val="1"/>
      <w:numFmt w:val="bullet"/>
      <w:lvlText w:val="•"/>
      <w:lvlJc w:val="left"/>
      <w:pPr>
        <w:tabs>
          <w:tab w:val="num" w:pos="3600"/>
        </w:tabs>
        <w:ind w:left="3600" w:hanging="360"/>
      </w:pPr>
      <w:rPr>
        <w:rFonts w:ascii="Arial" w:hAnsi="Arial" w:hint="default"/>
      </w:rPr>
    </w:lvl>
    <w:lvl w:ilvl="5" w:tplc="43F45E74" w:tentative="1">
      <w:start w:val="1"/>
      <w:numFmt w:val="bullet"/>
      <w:lvlText w:val="•"/>
      <w:lvlJc w:val="left"/>
      <w:pPr>
        <w:tabs>
          <w:tab w:val="num" w:pos="4320"/>
        </w:tabs>
        <w:ind w:left="4320" w:hanging="360"/>
      </w:pPr>
      <w:rPr>
        <w:rFonts w:ascii="Arial" w:hAnsi="Arial" w:hint="default"/>
      </w:rPr>
    </w:lvl>
    <w:lvl w:ilvl="6" w:tplc="1AA6ADFC" w:tentative="1">
      <w:start w:val="1"/>
      <w:numFmt w:val="bullet"/>
      <w:lvlText w:val="•"/>
      <w:lvlJc w:val="left"/>
      <w:pPr>
        <w:tabs>
          <w:tab w:val="num" w:pos="5040"/>
        </w:tabs>
        <w:ind w:left="5040" w:hanging="360"/>
      </w:pPr>
      <w:rPr>
        <w:rFonts w:ascii="Arial" w:hAnsi="Arial" w:hint="default"/>
      </w:rPr>
    </w:lvl>
    <w:lvl w:ilvl="7" w:tplc="2E501A22" w:tentative="1">
      <w:start w:val="1"/>
      <w:numFmt w:val="bullet"/>
      <w:lvlText w:val="•"/>
      <w:lvlJc w:val="left"/>
      <w:pPr>
        <w:tabs>
          <w:tab w:val="num" w:pos="5760"/>
        </w:tabs>
        <w:ind w:left="5760" w:hanging="360"/>
      </w:pPr>
      <w:rPr>
        <w:rFonts w:ascii="Arial" w:hAnsi="Arial" w:hint="default"/>
      </w:rPr>
    </w:lvl>
    <w:lvl w:ilvl="8" w:tplc="F2F0A2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D7098F"/>
    <w:multiLevelType w:val="hybridMultilevel"/>
    <w:tmpl w:val="3A0A0620"/>
    <w:lvl w:ilvl="0" w:tplc="3B1CEDF4">
      <w:start w:val="1"/>
      <w:numFmt w:val="bullet"/>
      <w:lvlText w:val=""/>
      <w:lvlJc w:val="left"/>
      <w:pPr>
        <w:tabs>
          <w:tab w:val="num" w:pos="720"/>
        </w:tabs>
        <w:ind w:left="720" w:hanging="360"/>
      </w:pPr>
      <w:rPr>
        <w:rFonts w:ascii="Wingdings" w:hAnsi="Wingdings" w:hint="default"/>
      </w:rPr>
    </w:lvl>
    <w:lvl w:ilvl="1" w:tplc="40AA1C38">
      <w:numFmt w:val="bullet"/>
      <w:lvlText w:val="-"/>
      <w:lvlJc w:val="left"/>
      <w:pPr>
        <w:ind w:left="1440" w:hanging="360"/>
      </w:pPr>
      <w:rPr>
        <w:rFonts w:ascii="Times New Roman" w:eastAsia="SimSun" w:hAnsi="Times New Roman" w:cs="Times New Roman" w:hint="default"/>
      </w:rPr>
    </w:lvl>
    <w:lvl w:ilvl="2" w:tplc="CE4E3668" w:tentative="1">
      <w:start w:val="1"/>
      <w:numFmt w:val="bullet"/>
      <w:lvlText w:val="•"/>
      <w:lvlJc w:val="left"/>
      <w:pPr>
        <w:tabs>
          <w:tab w:val="num" w:pos="2160"/>
        </w:tabs>
        <w:ind w:left="2160" w:hanging="360"/>
      </w:pPr>
      <w:rPr>
        <w:rFonts w:ascii="Arial" w:hAnsi="Arial" w:hint="default"/>
      </w:rPr>
    </w:lvl>
    <w:lvl w:ilvl="3" w:tplc="8404130A" w:tentative="1">
      <w:start w:val="1"/>
      <w:numFmt w:val="bullet"/>
      <w:lvlText w:val="•"/>
      <w:lvlJc w:val="left"/>
      <w:pPr>
        <w:tabs>
          <w:tab w:val="num" w:pos="2880"/>
        </w:tabs>
        <w:ind w:left="2880" w:hanging="360"/>
      </w:pPr>
      <w:rPr>
        <w:rFonts w:ascii="Arial" w:hAnsi="Arial" w:hint="default"/>
      </w:rPr>
    </w:lvl>
    <w:lvl w:ilvl="4" w:tplc="AF90A372" w:tentative="1">
      <w:start w:val="1"/>
      <w:numFmt w:val="bullet"/>
      <w:lvlText w:val="•"/>
      <w:lvlJc w:val="left"/>
      <w:pPr>
        <w:tabs>
          <w:tab w:val="num" w:pos="3600"/>
        </w:tabs>
        <w:ind w:left="3600" w:hanging="360"/>
      </w:pPr>
      <w:rPr>
        <w:rFonts w:ascii="Arial" w:hAnsi="Arial" w:hint="default"/>
      </w:rPr>
    </w:lvl>
    <w:lvl w:ilvl="5" w:tplc="D046CCF8" w:tentative="1">
      <w:start w:val="1"/>
      <w:numFmt w:val="bullet"/>
      <w:lvlText w:val="•"/>
      <w:lvlJc w:val="left"/>
      <w:pPr>
        <w:tabs>
          <w:tab w:val="num" w:pos="4320"/>
        </w:tabs>
        <w:ind w:left="4320" w:hanging="360"/>
      </w:pPr>
      <w:rPr>
        <w:rFonts w:ascii="Arial" w:hAnsi="Arial" w:hint="default"/>
      </w:rPr>
    </w:lvl>
    <w:lvl w:ilvl="6" w:tplc="CDDE6BE2" w:tentative="1">
      <w:start w:val="1"/>
      <w:numFmt w:val="bullet"/>
      <w:lvlText w:val="•"/>
      <w:lvlJc w:val="left"/>
      <w:pPr>
        <w:tabs>
          <w:tab w:val="num" w:pos="5040"/>
        </w:tabs>
        <w:ind w:left="5040" w:hanging="360"/>
      </w:pPr>
      <w:rPr>
        <w:rFonts w:ascii="Arial" w:hAnsi="Arial" w:hint="default"/>
      </w:rPr>
    </w:lvl>
    <w:lvl w:ilvl="7" w:tplc="180E262C" w:tentative="1">
      <w:start w:val="1"/>
      <w:numFmt w:val="bullet"/>
      <w:lvlText w:val="•"/>
      <w:lvlJc w:val="left"/>
      <w:pPr>
        <w:tabs>
          <w:tab w:val="num" w:pos="5760"/>
        </w:tabs>
        <w:ind w:left="5760" w:hanging="360"/>
      </w:pPr>
      <w:rPr>
        <w:rFonts w:ascii="Arial" w:hAnsi="Arial" w:hint="default"/>
      </w:rPr>
    </w:lvl>
    <w:lvl w:ilvl="8" w:tplc="B0DEAB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06E97"/>
    <w:multiLevelType w:val="hybridMultilevel"/>
    <w:tmpl w:val="A0823DDA"/>
    <w:lvl w:ilvl="0" w:tplc="94EA40C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953F0"/>
    <w:multiLevelType w:val="hybridMultilevel"/>
    <w:tmpl w:val="CC0A1134"/>
    <w:lvl w:ilvl="0" w:tplc="379001C2">
      <w:start w:val="1"/>
      <w:numFmt w:val="bullet"/>
      <w:lvlText w:val="•"/>
      <w:lvlJc w:val="left"/>
      <w:pPr>
        <w:tabs>
          <w:tab w:val="num" w:pos="720"/>
        </w:tabs>
        <w:ind w:left="720" w:hanging="360"/>
      </w:pPr>
      <w:rPr>
        <w:rFonts w:ascii="Arial" w:hAnsi="Arial" w:hint="default"/>
      </w:rPr>
    </w:lvl>
    <w:lvl w:ilvl="1" w:tplc="C51C67CA" w:tentative="1">
      <w:start w:val="1"/>
      <w:numFmt w:val="bullet"/>
      <w:lvlText w:val="•"/>
      <w:lvlJc w:val="left"/>
      <w:pPr>
        <w:tabs>
          <w:tab w:val="num" w:pos="1440"/>
        </w:tabs>
        <w:ind w:left="1440" w:hanging="360"/>
      </w:pPr>
      <w:rPr>
        <w:rFonts w:ascii="Arial" w:hAnsi="Arial" w:hint="default"/>
      </w:rPr>
    </w:lvl>
    <w:lvl w:ilvl="2" w:tplc="471EA0EA" w:tentative="1">
      <w:start w:val="1"/>
      <w:numFmt w:val="bullet"/>
      <w:lvlText w:val="•"/>
      <w:lvlJc w:val="left"/>
      <w:pPr>
        <w:tabs>
          <w:tab w:val="num" w:pos="2160"/>
        </w:tabs>
        <w:ind w:left="2160" w:hanging="360"/>
      </w:pPr>
      <w:rPr>
        <w:rFonts w:ascii="Arial" w:hAnsi="Arial" w:hint="default"/>
      </w:rPr>
    </w:lvl>
    <w:lvl w:ilvl="3" w:tplc="AD0415A4" w:tentative="1">
      <w:start w:val="1"/>
      <w:numFmt w:val="bullet"/>
      <w:lvlText w:val="•"/>
      <w:lvlJc w:val="left"/>
      <w:pPr>
        <w:tabs>
          <w:tab w:val="num" w:pos="2880"/>
        </w:tabs>
        <w:ind w:left="2880" w:hanging="360"/>
      </w:pPr>
      <w:rPr>
        <w:rFonts w:ascii="Arial" w:hAnsi="Arial" w:hint="default"/>
      </w:rPr>
    </w:lvl>
    <w:lvl w:ilvl="4" w:tplc="9700744E" w:tentative="1">
      <w:start w:val="1"/>
      <w:numFmt w:val="bullet"/>
      <w:lvlText w:val="•"/>
      <w:lvlJc w:val="left"/>
      <w:pPr>
        <w:tabs>
          <w:tab w:val="num" w:pos="3600"/>
        </w:tabs>
        <w:ind w:left="3600" w:hanging="360"/>
      </w:pPr>
      <w:rPr>
        <w:rFonts w:ascii="Arial" w:hAnsi="Arial" w:hint="default"/>
      </w:rPr>
    </w:lvl>
    <w:lvl w:ilvl="5" w:tplc="65529ABE" w:tentative="1">
      <w:start w:val="1"/>
      <w:numFmt w:val="bullet"/>
      <w:lvlText w:val="•"/>
      <w:lvlJc w:val="left"/>
      <w:pPr>
        <w:tabs>
          <w:tab w:val="num" w:pos="4320"/>
        </w:tabs>
        <w:ind w:left="4320" w:hanging="360"/>
      </w:pPr>
      <w:rPr>
        <w:rFonts w:ascii="Arial" w:hAnsi="Arial" w:hint="default"/>
      </w:rPr>
    </w:lvl>
    <w:lvl w:ilvl="6" w:tplc="E29074A6" w:tentative="1">
      <w:start w:val="1"/>
      <w:numFmt w:val="bullet"/>
      <w:lvlText w:val="•"/>
      <w:lvlJc w:val="left"/>
      <w:pPr>
        <w:tabs>
          <w:tab w:val="num" w:pos="5040"/>
        </w:tabs>
        <w:ind w:left="5040" w:hanging="360"/>
      </w:pPr>
      <w:rPr>
        <w:rFonts w:ascii="Arial" w:hAnsi="Arial" w:hint="default"/>
      </w:rPr>
    </w:lvl>
    <w:lvl w:ilvl="7" w:tplc="9EA0E57A" w:tentative="1">
      <w:start w:val="1"/>
      <w:numFmt w:val="bullet"/>
      <w:lvlText w:val="•"/>
      <w:lvlJc w:val="left"/>
      <w:pPr>
        <w:tabs>
          <w:tab w:val="num" w:pos="5760"/>
        </w:tabs>
        <w:ind w:left="5760" w:hanging="360"/>
      </w:pPr>
      <w:rPr>
        <w:rFonts w:ascii="Arial" w:hAnsi="Arial" w:hint="default"/>
      </w:rPr>
    </w:lvl>
    <w:lvl w:ilvl="8" w:tplc="103EA2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F01BA0"/>
    <w:multiLevelType w:val="hybridMultilevel"/>
    <w:tmpl w:val="06F4F8D2"/>
    <w:lvl w:ilvl="0" w:tplc="2ABE3D98">
      <w:start w:val="1"/>
      <w:numFmt w:val="bullet"/>
      <w:lvlText w:val="−"/>
      <w:lvlJc w:val="left"/>
      <w:pPr>
        <w:ind w:left="766" w:hanging="360"/>
      </w:pPr>
      <w:rPr>
        <w:rFonts w:ascii="Arial" w:hAnsi="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190A540E"/>
    <w:multiLevelType w:val="hybridMultilevel"/>
    <w:tmpl w:val="A7421C0A"/>
    <w:lvl w:ilvl="0" w:tplc="F31C1C10">
      <w:start w:val="1"/>
      <w:numFmt w:val="bullet"/>
      <w:lvlText w:val="•"/>
      <w:lvlJc w:val="left"/>
      <w:pPr>
        <w:tabs>
          <w:tab w:val="num" w:pos="720"/>
        </w:tabs>
        <w:ind w:left="720" w:hanging="360"/>
      </w:pPr>
      <w:rPr>
        <w:rFonts w:ascii="Arial" w:hAnsi="Arial" w:hint="default"/>
      </w:rPr>
    </w:lvl>
    <w:lvl w:ilvl="1" w:tplc="E8AA629C">
      <w:start w:val="1"/>
      <w:numFmt w:val="bullet"/>
      <w:lvlText w:val="•"/>
      <w:lvlJc w:val="left"/>
      <w:pPr>
        <w:tabs>
          <w:tab w:val="num" w:pos="1440"/>
        </w:tabs>
        <w:ind w:left="1440" w:hanging="360"/>
      </w:pPr>
      <w:rPr>
        <w:rFonts w:ascii="Arial" w:hAnsi="Arial" w:hint="default"/>
      </w:rPr>
    </w:lvl>
    <w:lvl w:ilvl="2" w:tplc="977E6066" w:tentative="1">
      <w:start w:val="1"/>
      <w:numFmt w:val="bullet"/>
      <w:lvlText w:val="•"/>
      <w:lvlJc w:val="left"/>
      <w:pPr>
        <w:tabs>
          <w:tab w:val="num" w:pos="2160"/>
        </w:tabs>
        <w:ind w:left="2160" w:hanging="360"/>
      </w:pPr>
      <w:rPr>
        <w:rFonts w:ascii="Arial" w:hAnsi="Arial" w:hint="default"/>
      </w:rPr>
    </w:lvl>
    <w:lvl w:ilvl="3" w:tplc="99A853B0" w:tentative="1">
      <w:start w:val="1"/>
      <w:numFmt w:val="bullet"/>
      <w:lvlText w:val="•"/>
      <w:lvlJc w:val="left"/>
      <w:pPr>
        <w:tabs>
          <w:tab w:val="num" w:pos="2880"/>
        </w:tabs>
        <w:ind w:left="2880" w:hanging="360"/>
      </w:pPr>
      <w:rPr>
        <w:rFonts w:ascii="Arial" w:hAnsi="Arial" w:hint="default"/>
      </w:rPr>
    </w:lvl>
    <w:lvl w:ilvl="4" w:tplc="0D9EAE9C" w:tentative="1">
      <w:start w:val="1"/>
      <w:numFmt w:val="bullet"/>
      <w:lvlText w:val="•"/>
      <w:lvlJc w:val="left"/>
      <w:pPr>
        <w:tabs>
          <w:tab w:val="num" w:pos="3600"/>
        </w:tabs>
        <w:ind w:left="3600" w:hanging="360"/>
      </w:pPr>
      <w:rPr>
        <w:rFonts w:ascii="Arial" w:hAnsi="Arial" w:hint="default"/>
      </w:rPr>
    </w:lvl>
    <w:lvl w:ilvl="5" w:tplc="095C6C3E" w:tentative="1">
      <w:start w:val="1"/>
      <w:numFmt w:val="bullet"/>
      <w:lvlText w:val="•"/>
      <w:lvlJc w:val="left"/>
      <w:pPr>
        <w:tabs>
          <w:tab w:val="num" w:pos="4320"/>
        </w:tabs>
        <w:ind w:left="4320" w:hanging="360"/>
      </w:pPr>
      <w:rPr>
        <w:rFonts w:ascii="Arial" w:hAnsi="Arial" w:hint="default"/>
      </w:rPr>
    </w:lvl>
    <w:lvl w:ilvl="6" w:tplc="FFCCB932" w:tentative="1">
      <w:start w:val="1"/>
      <w:numFmt w:val="bullet"/>
      <w:lvlText w:val="•"/>
      <w:lvlJc w:val="left"/>
      <w:pPr>
        <w:tabs>
          <w:tab w:val="num" w:pos="5040"/>
        </w:tabs>
        <w:ind w:left="5040" w:hanging="360"/>
      </w:pPr>
      <w:rPr>
        <w:rFonts w:ascii="Arial" w:hAnsi="Arial" w:hint="default"/>
      </w:rPr>
    </w:lvl>
    <w:lvl w:ilvl="7" w:tplc="22DCD926" w:tentative="1">
      <w:start w:val="1"/>
      <w:numFmt w:val="bullet"/>
      <w:lvlText w:val="•"/>
      <w:lvlJc w:val="left"/>
      <w:pPr>
        <w:tabs>
          <w:tab w:val="num" w:pos="5760"/>
        </w:tabs>
        <w:ind w:left="5760" w:hanging="360"/>
      </w:pPr>
      <w:rPr>
        <w:rFonts w:ascii="Arial" w:hAnsi="Arial" w:hint="default"/>
      </w:rPr>
    </w:lvl>
    <w:lvl w:ilvl="8" w:tplc="1CD467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1E4EE3"/>
    <w:multiLevelType w:val="hybridMultilevel"/>
    <w:tmpl w:val="61543FCE"/>
    <w:lvl w:ilvl="0" w:tplc="314ECBE4">
      <w:start w:val="1"/>
      <w:numFmt w:val="bullet"/>
      <w:lvlText w:val="•"/>
      <w:lvlJc w:val="left"/>
      <w:pPr>
        <w:tabs>
          <w:tab w:val="num" w:pos="720"/>
        </w:tabs>
        <w:ind w:left="720" w:hanging="360"/>
      </w:pPr>
      <w:rPr>
        <w:rFonts w:ascii="Arial" w:hAnsi="Arial" w:hint="default"/>
      </w:rPr>
    </w:lvl>
    <w:lvl w:ilvl="1" w:tplc="7C4C129E" w:tentative="1">
      <w:start w:val="1"/>
      <w:numFmt w:val="bullet"/>
      <w:lvlText w:val="•"/>
      <w:lvlJc w:val="left"/>
      <w:pPr>
        <w:tabs>
          <w:tab w:val="num" w:pos="1440"/>
        </w:tabs>
        <w:ind w:left="1440" w:hanging="360"/>
      </w:pPr>
      <w:rPr>
        <w:rFonts w:ascii="Arial" w:hAnsi="Arial" w:hint="default"/>
      </w:rPr>
    </w:lvl>
    <w:lvl w:ilvl="2" w:tplc="9B2A2D40" w:tentative="1">
      <w:start w:val="1"/>
      <w:numFmt w:val="bullet"/>
      <w:lvlText w:val="•"/>
      <w:lvlJc w:val="left"/>
      <w:pPr>
        <w:tabs>
          <w:tab w:val="num" w:pos="2160"/>
        </w:tabs>
        <w:ind w:left="2160" w:hanging="360"/>
      </w:pPr>
      <w:rPr>
        <w:rFonts w:ascii="Arial" w:hAnsi="Arial" w:hint="default"/>
      </w:rPr>
    </w:lvl>
    <w:lvl w:ilvl="3" w:tplc="5C7A3BD0" w:tentative="1">
      <w:start w:val="1"/>
      <w:numFmt w:val="bullet"/>
      <w:lvlText w:val="•"/>
      <w:lvlJc w:val="left"/>
      <w:pPr>
        <w:tabs>
          <w:tab w:val="num" w:pos="2880"/>
        </w:tabs>
        <w:ind w:left="2880" w:hanging="360"/>
      </w:pPr>
      <w:rPr>
        <w:rFonts w:ascii="Arial" w:hAnsi="Arial" w:hint="default"/>
      </w:rPr>
    </w:lvl>
    <w:lvl w:ilvl="4" w:tplc="F40C380A" w:tentative="1">
      <w:start w:val="1"/>
      <w:numFmt w:val="bullet"/>
      <w:lvlText w:val="•"/>
      <w:lvlJc w:val="left"/>
      <w:pPr>
        <w:tabs>
          <w:tab w:val="num" w:pos="3600"/>
        </w:tabs>
        <w:ind w:left="3600" w:hanging="360"/>
      </w:pPr>
      <w:rPr>
        <w:rFonts w:ascii="Arial" w:hAnsi="Arial" w:hint="default"/>
      </w:rPr>
    </w:lvl>
    <w:lvl w:ilvl="5" w:tplc="2EBC5F48" w:tentative="1">
      <w:start w:val="1"/>
      <w:numFmt w:val="bullet"/>
      <w:lvlText w:val="•"/>
      <w:lvlJc w:val="left"/>
      <w:pPr>
        <w:tabs>
          <w:tab w:val="num" w:pos="4320"/>
        </w:tabs>
        <w:ind w:left="4320" w:hanging="360"/>
      </w:pPr>
      <w:rPr>
        <w:rFonts w:ascii="Arial" w:hAnsi="Arial" w:hint="default"/>
      </w:rPr>
    </w:lvl>
    <w:lvl w:ilvl="6" w:tplc="DC8EB834" w:tentative="1">
      <w:start w:val="1"/>
      <w:numFmt w:val="bullet"/>
      <w:lvlText w:val="•"/>
      <w:lvlJc w:val="left"/>
      <w:pPr>
        <w:tabs>
          <w:tab w:val="num" w:pos="5040"/>
        </w:tabs>
        <w:ind w:left="5040" w:hanging="360"/>
      </w:pPr>
      <w:rPr>
        <w:rFonts w:ascii="Arial" w:hAnsi="Arial" w:hint="default"/>
      </w:rPr>
    </w:lvl>
    <w:lvl w:ilvl="7" w:tplc="3698B876" w:tentative="1">
      <w:start w:val="1"/>
      <w:numFmt w:val="bullet"/>
      <w:lvlText w:val="•"/>
      <w:lvlJc w:val="left"/>
      <w:pPr>
        <w:tabs>
          <w:tab w:val="num" w:pos="5760"/>
        </w:tabs>
        <w:ind w:left="5760" w:hanging="360"/>
      </w:pPr>
      <w:rPr>
        <w:rFonts w:ascii="Arial" w:hAnsi="Arial" w:hint="default"/>
      </w:rPr>
    </w:lvl>
    <w:lvl w:ilvl="8" w:tplc="FAE610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D70356"/>
    <w:multiLevelType w:val="hybridMultilevel"/>
    <w:tmpl w:val="6A56D36E"/>
    <w:lvl w:ilvl="0" w:tplc="2ABE3D98">
      <w:start w:val="1"/>
      <w:numFmt w:val="bullet"/>
      <w:lvlText w:val="−"/>
      <w:lvlJc w:val="left"/>
      <w:pPr>
        <w:ind w:left="1572" w:hanging="360"/>
      </w:pPr>
      <w:rPr>
        <w:rFonts w:ascii="Arial" w:hAnsi="Arial" w:hint="default"/>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2" w15:restartNumberingAfterBreak="0">
    <w:nsid w:val="231B7F63"/>
    <w:multiLevelType w:val="hybridMultilevel"/>
    <w:tmpl w:val="9C9224D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22170"/>
    <w:multiLevelType w:val="hybridMultilevel"/>
    <w:tmpl w:val="17D6C73A"/>
    <w:lvl w:ilvl="0" w:tplc="769CC092">
      <w:start w:val="1"/>
      <w:numFmt w:val="bullet"/>
      <w:lvlText w:val="•"/>
      <w:lvlJc w:val="left"/>
      <w:pPr>
        <w:tabs>
          <w:tab w:val="num" w:pos="720"/>
        </w:tabs>
        <w:ind w:left="720" w:hanging="360"/>
      </w:pPr>
      <w:rPr>
        <w:rFonts w:ascii="Arial" w:hAnsi="Arial" w:hint="default"/>
      </w:rPr>
    </w:lvl>
    <w:lvl w:ilvl="1" w:tplc="32566FD2" w:tentative="1">
      <w:start w:val="1"/>
      <w:numFmt w:val="bullet"/>
      <w:lvlText w:val="•"/>
      <w:lvlJc w:val="left"/>
      <w:pPr>
        <w:tabs>
          <w:tab w:val="num" w:pos="1440"/>
        </w:tabs>
        <w:ind w:left="1440" w:hanging="360"/>
      </w:pPr>
      <w:rPr>
        <w:rFonts w:ascii="Arial" w:hAnsi="Arial" w:hint="default"/>
      </w:rPr>
    </w:lvl>
    <w:lvl w:ilvl="2" w:tplc="4038FF80" w:tentative="1">
      <w:start w:val="1"/>
      <w:numFmt w:val="bullet"/>
      <w:lvlText w:val="•"/>
      <w:lvlJc w:val="left"/>
      <w:pPr>
        <w:tabs>
          <w:tab w:val="num" w:pos="2160"/>
        </w:tabs>
        <w:ind w:left="2160" w:hanging="360"/>
      </w:pPr>
      <w:rPr>
        <w:rFonts w:ascii="Arial" w:hAnsi="Arial" w:hint="default"/>
      </w:rPr>
    </w:lvl>
    <w:lvl w:ilvl="3" w:tplc="9398BFD2" w:tentative="1">
      <w:start w:val="1"/>
      <w:numFmt w:val="bullet"/>
      <w:lvlText w:val="•"/>
      <w:lvlJc w:val="left"/>
      <w:pPr>
        <w:tabs>
          <w:tab w:val="num" w:pos="2880"/>
        </w:tabs>
        <w:ind w:left="2880" w:hanging="360"/>
      </w:pPr>
      <w:rPr>
        <w:rFonts w:ascii="Arial" w:hAnsi="Arial" w:hint="default"/>
      </w:rPr>
    </w:lvl>
    <w:lvl w:ilvl="4" w:tplc="936612BC" w:tentative="1">
      <w:start w:val="1"/>
      <w:numFmt w:val="bullet"/>
      <w:lvlText w:val="•"/>
      <w:lvlJc w:val="left"/>
      <w:pPr>
        <w:tabs>
          <w:tab w:val="num" w:pos="3600"/>
        </w:tabs>
        <w:ind w:left="3600" w:hanging="360"/>
      </w:pPr>
      <w:rPr>
        <w:rFonts w:ascii="Arial" w:hAnsi="Arial" w:hint="default"/>
      </w:rPr>
    </w:lvl>
    <w:lvl w:ilvl="5" w:tplc="21DE94F4" w:tentative="1">
      <w:start w:val="1"/>
      <w:numFmt w:val="bullet"/>
      <w:lvlText w:val="•"/>
      <w:lvlJc w:val="left"/>
      <w:pPr>
        <w:tabs>
          <w:tab w:val="num" w:pos="4320"/>
        </w:tabs>
        <w:ind w:left="4320" w:hanging="360"/>
      </w:pPr>
      <w:rPr>
        <w:rFonts w:ascii="Arial" w:hAnsi="Arial" w:hint="default"/>
      </w:rPr>
    </w:lvl>
    <w:lvl w:ilvl="6" w:tplc="F3C0C792" w:tentative="1">
      <w:start w:val="1"/>
      <w:numFmt w:val="bullet"/>
      <w:lvlText w:val="•"/>
      <w:lvlJc w:val="left"/>
      <w:pPr>
        <w:tabs>
          <w:tab w:val="num" w:pos="5040"/>
        </w:tabs>
        <w:ind w:left="5040" w:hanging="360"/>
      </w:pPr>
      <w:rPr>
        <w:rFonts w:ascii="Arial" w:hAnsi="Arial" w:hint="default"/>
      </w:rPr>
    </w:lvl>
    <w:lvl w:ilvl="7" w:tplc="CD7A4360" w:tentative="1">
      <w:start w:val="1"/>
      <w:numFmt w:val="bullet"/>
      <w:lvlText w:val="•"/>
      <w:lvlJc w:val="left"/>
      <w:pPr>
        <w:tabs>
          <w:tab w:val="num" w:pos="5760"/>
        </w:tabs>
        <w:ind w:left="5760" w:hanging="360"/>
      </w:pPr>
      <w:rPr>
        <w:rFonts w:ascii="Arial" w:hAnsi="Arial" w:hint="default"/>
      </w:rPr>
    </w:lvl>
    <w:lvl w:ilvl="8" w:tplc="3934FF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4D2BF7"/>
    <w:multiLevelType w:val="hybridMultilevel"/>
    <w:tmpl w:val="D952C51E"/>
    <w:lvl w:ilvl="0" w:tplc="3B1CEDF4">
      <w:start w:val="1"/>
      <w:numFmt w:val="bullet"/>
      <w:lvlText w:val=""/>
      <w:lvlJc w:val="left"/>
      <w:pPr>
        <w:tabs>
          <w:tab w:val="num" w:pos="720"/>
        </w:tabs>
        <w:ind w:left="720" w:hanging="360"/>
      </w:pPr>
      <w:rPr>
        <w:rFonts w:ascii="Wingdings" w:hAnsi="Wingdings" w:hint="default"/>
      </w:rPr>
    </w:lvl>
    <w:lvl w:ilvl="1" w:tplc="87263888" w:tentative="1">
      <w:start w:val="1"/>
      <w:numFmt w:val="bullet"/>
      <w:lvlText w:val="•"/>
      <w:lvlJc w:val="left"/>
      <w:pPr>
        <w:tabs>
          <w:tab w:val="num" w:pos="1440"/>
        </w:tabs>
        <w:ind w:left="1440" w:hanging="360"/>
      </w:pPr>
      <w:rPr>
        <w:rFonts w:ascii="Arial" w:hAnsi="Arial" w:hint="default"/>
      </w:rPr>
    </w:lvl>
    <w:lvl w:ilvl="2" w:tplc="41DC098C" w:tentative="1">
      <w:start w:val="1"/>
      <w:numFmt w:val="bullet"/>
      <w:lvlText w:val="•"/>
      <w:lvlJc w:val="left"/>
      <w:pPr>
        <w:tabs>
          <w:tab w:val="num" w:pos="2160"/>
        </w:tabs>
        <w:ind w:left="2160" w:hanging="360"/>
      </w:pPr>
      <w:rPr>
        <w:rFonts w:ascii="Arial" w:hAnsi="Arial" w:hint="default"/>
      </w:rPr>
    </w:lvl>
    <w:lvl w:ilvl="3" w:tplc="AEB4B7A4" w:tentative="1">
      <w:start w:val="1"/>
      <w:numFmt w:val="bullet"/>
      <w:lvlText w:val="•"/>
      <w:lvlJc w:val="left"/>
      <w:pPr>
        <w:tabs>
          <w:tab w:val="num" w:pos="2880"/>
        </w:tabs>
        <w:ind w:left="2880" w:hanging="360"/>
      </w:pPr>
      <w:rPr>
        <w:rFonts w:ascii="Arial" w:hAnsi="Arial" w:hint="default"/>
      </w:rPr>
    </w:lvl>
    <w:lvl w:ilvl="4" w:tplc="86B8BCDE" w:tentative="1">
      <w:start w:val="1"/>
      <w:numFmt w:val="bullet"/>
      <w:lvlText w:val="•"/>
      <w:lvlJc w:val="left"/>
      <w:pPr>
        <w:tabs>
          <w:tab w:val="num" w:pos="3600"/>
        </w:tabs>
        <w:ind w:left="3600" w:hanging="360"/>
      </w:pPr>
      <w:rPr>
        <w:rFonts w:ascii="Arial" w:hAnsi="Arial" w:hint="default"/>
      </w:rPr>
    </w:lvl>
    <w:lvl w:ilvl="5" w:tplc="0FBE56E2" w:tentative="1">
      <w:start w:val="1"/>
      <w:numFmt w:val="bullet"/>
      <w:lvlText w:val="•"/>
      <w:lvlJc w:val="left"/>
      <w:pPr>
        <w:tabs>
          <w:tab w:val="num" w:pos="4320"/>
        </w:tabs>
        <w:ind w:left="4320" w:hanging="360"/>
      </w:pPr>
      <w:rPr>
        <w:rFonts w:ascii="Arial" w:hAnsi="Arial" w:hint="default"/>
      </w:rPr>
    </w:lvl>
    <w:lvl w:ilvl="6" w:tplc="9B360BE2" w:tentative="1">
      <w:start w:val="1"/>
      <w:numFmt w:val="bullet"/>
      <w:lvlText w:val="•"/>
      <w:lvlJc w:val="left"/>
      <w:pPr>
        <w:tabs>
          <w:tab w:val="num" w:pos="5040"/>
        </w:tabs>
        <w:ind w:left="5040" w:hanging="360"/>
      </w:pPr>
      <w:rPr>
        <w:rFonts w:ascii="Arial" w:hAnsi="Arial" w:hint="default"/>
      </w:rPr>
    </w:lvl>
    <w:lvl w:ilvl="7" w:tplc="5B0079AE" w:tentative="1">
      <w:start w:val="1"/>
      <w:numFmt w:val="bullet"/>
      <w:lvlText w:val="•"/>
      <w:lvlJc w:val="left"/>
      <w:pPr>
        <w:tabs>
          <w:tab w:val="num" w:pos="5760"/>
        </w:tabs>
        <w:ind w:left="5760" w:hanging="360"/>
      </w:pPr>
      <w:rPr>
        <w:rFonts w:ascii="Arial" w:hAnsi="Arial" w:hint="default"/>
      </w:rPr>
    </w:lvl>
    <w:lvl w:ilvl="8" w:tplc="6734D5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3F674D"/>
    <w:multiLevelType w:val="hybridMultilevel"/>
    <w:tmpl w:val="8ED6469A"/>
    <w:lvl w:ilvl="0" w:tplc="FE5CCE72">
      <w:start w:val="1"/>
      <w:numFmt w:val="bullet"/>
      <w:lvlText w:val="•"/>
      <w:lvlJc w:val="left"/>
      <w:pPr>
        <w:tabs>
          <w:tab w:val="num" w:pos="720"/>
        </w:tabs>
        <w:ind w:left="720" w:hanging="360"/>
      </w:pPr>
      <w:rPr>
        <w:rFonts w:ascii="Arial" w:hAnsi="Arial" w:hint="default"/>
      </w:rPr>
    </w:lvl>
    <w:lvl w:ilvl="1" w:tplc="87263888" w:tentative="1">
      <w:start w:val="1"/>
      <w:numFmt w:val="bullet"/>
      <w:lvlText w:val="•"/>
      <w:lvlJc w:val="left"/>
      <w:pPr>
        <w:tabs>
          <w:tab w:val="num" w:pos="1440"/>
        </w:tabs>
        <w:ind w:left="1440" w:hanging="360"/>
      </w:pPr>
      <w:rPr>
        <w:rFonts w:ascii="Arial" w:hAnsi="Arial" w:hint="default"/>
      </w:rPr>
    </w:lvl>
    <w:lvl w:ilvl="2" w:tplc="41DC098C" w:tentative="1">
      <w:start w:val="1"/>
      <w:numFmt w:val="bullet"/>
      <w:lvlText w:val="•"/>
      <w:lvlJc w:val="left"/>
      <w:pPr>
        <w:tabs>
          <w:tab w:val="num" w:pos="2160"/>
        </w:tabs>
        <w:ind w:left="2160" w:hanging="360"/>
      </w:pPr>
      <w:rPr>
        <w:rFonts w:ascii="Arial" w:hAnsi="Arial" w:hint="default"/>
      </w:rPr>
    </w:lvl>
    <w:lvl w:ilvl="3" w:tplc="AEB4B7A4" w:tentative="1">
      <w:start w:val="1"/>
      <w:numFmt w:val="bullet"/>
      <w:lvlText w:val="•"/>
      <w:lvlJc w:val="left"/>
      <w:pPr>
        <w:tabs>
          <w:tab w:val="num" w:pos="2880"/>
        </w:tabs>
        <w:ind w:left="2880" w:hanging="360"/>
      </w:pPr>
      <w:rPr>
        <w:rFonts w:ascii="Arial" w:hAnsi="Arial" w:hint="default"/>
      </w:rPr>
    </w:lvl>
    <w:lvl w:ilvl="4" w:tplc="86B8BCDE" w:tentative="1">
      <w:start w:val="1"/>
      <w:numFmt w:val="bullet"/>
      <w:lvlText w:val="•"/>
      <w:lvlJc w:val="left"/>
      <w:pPr>
        <w:tabs>
          <w:tab w:val="num" w:pos="3600"/>
        </w:tabs>
        <w:ind w:left="3600" w:hanging="360"/>
      </w:pPr>
      <w:rPr>
        <w:rFonts w:ascii="Arial" w:hAnsi="Arial" w:hint="default"/>
      </w:rPr>
    </w:lvl>
    <w:lvl w:ilvl="5" w:tplc="0FBE56E2" w:tentative="1">
      <w:start w:val="1"/>
      <w:numFmt w:val="bullet"/>
      <w:lvlText w:val="•"/>
      <w:lvlJc w:val="left"/>
      <w:pPr>
        <w:tabs>
          <w:tab w:val="num" w:pos="4320"/>
        </w:tabs>
        <w:ind w:left="4320" w:hanging="360"/>
      </w:pPr>
      <w:rPr>
        <w:rFonts w:ascii="Arial" w:hAnsi="Arial" w:hint="default"/>
      </w:rPr>
    </w:lvl>
    <w:lvl w:ilvl="6" w:tplc="9B360BE2" w:tentative="1">
      <w:start w:val="1"/>
      <w:numFmt w:val="bullet"/>
      <w:lvlText w:val="•"/>
      <w:lvlJc w:val="left"/>
      <w:pPr>
        <w:tabs>
          <w:tab w:val="num" w:pos="5040"/>
        </w:tabs>
        <w:ind w:left="5040" w:hanging="360"/>
      </w:pPr>
      <w:rPr>
        <w:rFonts w:ascii="Arial" w:hAnsi="Arial" w:hint="default"/>
      </w:rPr>
    </w:lvl>
    <w:lvl w:ilvl="7" w:tplc="5B0079AE" w:tentative="1">
      <w:start w:val="1"/>
      <w:numFmt w:val="bullet"/>
      <w:lvlText w:val="•"/>
      <w:lvlJc w:val="left"/>
      <w:pPr>
        <w:tabs>
          <w:tab w:val="num" w:pos="5760"/>
        </w:tabs>
        <w:ind w:left="5760" w:hanging="360"/>
      </w:pPr>
      <w:rPr>
        <w:rFonts w:ascii="Arial" w:hAnsi="Arial" w:hint="default"/>
      </w:rPr>
    </w:lvl>
    <w:lvl w:ilvl="8" w:tplc="6734D5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837584"/>
    <w:multiLevelType w:val="hybridMultilevel"/>
    <w:tmpl w:val="1B3C29A8"/>
    <w:lvl w:ilvl="0" w:tplc="887226D8">
      <w:start w:val="1"/>
      <w:numFmt w:val="bullet"/>
      <w:lvlText w:val="•"/>
      <w:lvlJc w:val="left"/>
      <w:pPr>
        <w:tabs>
          <w:tab w:val="num" w:pos="720"/>
        </w:tabs>
        <w:ind w:left="720" w:hanging="360"/>
      </w:pPr>
      <w:rPr>
        <w:rFonts w:ascii="Arial" w:hAnsi="Arial" w:hint="default"/>
      </w:rPr>
    </w:lvl>
    <w:lvl w:ilvl="1" w:tplc="75C0B956" w:tentative="1">
      <w:start w:val="1"/>
      <w:numFmt w:val="bullet"/>
      <w:lvlText w:val="•"/>
      <w:lvlJc w:val="left"/>
      <w:pPr>
        <w:tabs>
          <w:tab w:val="num" w:pos="1440"/>
        </w:tabs>
        <w:ind w:left="1440" w:hanging="360"/>
      </w:pPr>
      <w:rPr>
        <w:rFonts w:ascii="Arial" w:hAnsi="Arial" w:hint="default"/>
      </w:rPr>
    </w:lvl>
    <w:lvl w:ilvl="2" w:tplc="B2BC685C" w:tentative="1">
      <w:start w:val="1"/>
      <w:numFmt w:val="bullet"/>
      <w:lvlText w:val="•"/>
      <w:lvlJc w:val="left"/>
      <w:pPr>
        <w:tabs>
          <w:tab w:val="num" w:pos="2160"/>
        </w:tabs>
        <w:ind w:left="2160" w:hanging="360"/>
      </w:pPr>
      <w:rPr>
        <w:rFonts w:ascii="Arial" w:hAnsi="Arial" w:hint="default"/>
      </w:rPr>
    </w:lvl>
    <w:lvl w:ilvl="3" w:tplc="F7CCD684" w:tentative="1">
      <w:start w:val="1"/>
      <w:numFmt w:val="bullet"/>
      <w:lvlText w:val="•"/>
      <w:lvlJc w:val="left"/>
      <w:pPr>
        <w:tabs>
          <w:tab w:val="num" w:pos="2880"/>
        </w:tabs>
        <w:ind w:left="2880" w:hanging="360"/>
      </w:pPr>
      <w:rPr>
        <w:rFonts w:ascii="Arial" w:hAnsi="Arial" w:hint="default"/>
      </w:rPr>
    </w:lvl>
    <w:lvl w:ilvl="4" w:tplc="3D9CDF46" w:tentative="1">
      <w:start w:val="1"/>
      <w:numFmt w:val="bullet"/>
      <w:lvlText w:val="•"/>
      <w:lvlJc w:val="left"/>
      <w:pPr>
        <w:tabs>
          <w:tab w:val="num" w:pos="3600"/>
        </w:tabs>
        <w:ind w:left="3600" w:hanging="360"/>
      </w:pPr>
      <w:rPr>
        <w:rFonts w:ascii="Arial" w:hAnsi="Arial" w:hint="default"/>
      </w:rPr>
    </w:lvl>
    <w:lvl w:ilvl="5" w:tplc="1472A588" w:tentative="1">
      <w:start w:val="1"/>
      <w:numFmt w:val="bullet"/>
      <w:lvlText w:val="•"/>
      <w:lvlJc w:val="left"/>
      <w:pPr>
        <w:tabs>
          <w:tab w:val="num" w:pos="4320"/>
        </w:tabs>
        <w:ind w:left="4320" w:hanging="360"/>
      </w:pPr>
      <w:rPr>
        <w:rFonts w:ascii="Arial" w:hAnsi="Arial" w:hint="default"/>
      </w:rPr>
    </w:lvl>
    <w:lvl w:ilvl="6" w:tplc="FFAC1898" w:tentative="1">
      <w:start w:val="1"/>
      <w:numFmt w:val="bullet"/>
      <w:lvlText w:val="•"/>
      <w:lvlJc w:val="left"/>
      <w:pPr>
        <w:tabs>
          <w:tab w:val="num" w:pos="5040"/>
        </w:tabs>
        <w:ind w:left="5040" w:hanging="360"/>
      </w:pPr>
      <w:rPr>
        <w:rFonts w:ascii="Arial" w:hAnsi="Arial" w:hint="default"/>
      </w:rPr>
    </w:lvl>
    <w:lvl w:ilvl="7" w:tplc="D4B490C0" w:tentative="1">
      <w:start w:val="1"/>
      <w:numFmt w:val="bullet"/>
      <w:lvlText w:val="•"/>
      <w:lvlJc w:val="left"/>
      <w:pPr>
        <w:tabs>
          <w:tab w:val="num" w:pos="5760"/>
        </w:tabs>
        <w:ind w:left="5760" w:hanging="360"/>
      </w:pPr>
      <w:rPr>
        <w:rFonts w:ascii="Arial" w:hAnsi="Arial" w:hint="default"/>
      </w:rPr>
    </w:lvl>
    <w:lvl w:ilvl="8" w:tplc="9418EB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7B75D2"/>
    <w:multiLevelType w:val="hybridMultilevel"/>
    <w:tmpl w:val="8396B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74DDD"/>
    <w:multiLevelType w:val="hybridMultilevel"/>
    <w:tmpl w:val="6F6C1952"/>
    <w:lvl w:ilvl="0" w:tplc="3B1CEDF4">
      <w:start w:val="1"/>
      <w:numFmt w:val="bullet"/>
      <w:lvlText w:val=""/>
      <w:lvlJc w:val="left"/>
      <w:pPr>
        <w:tabs>
          <w:tab w:val="num" w:pos="720"/>
        </w:tabs>
        <w:ind w:left="720" w:hanging="360"/>
      </w:pPr>
      <w:rPr>
        <w:rFonts w:ascii="Wingdings" w:hAnsi="Wingdings" w:hint="default"/>
      </w:rPr>
    </w:lvl>
    <w:lvl w:ilvl="1" w:tplc="2ABE3D98">
      <w:start w:val="1"/>
      <w:numFmt w:val="bullet"/>
      <w:lvlText w:val="−"/>
      <w:lvlJc w:val="left"/>
      <w:pPr>
        <w:tabs>
          <w:tab w:val="num" w:pos="1440"/>
        </w:tabs>
        <w:ind w:left="1440" w:hanging="360"/>
      </w:pPr>
      <w:rPr>
        <w:rFonts w:ascii="Arial" w:hAnsi="Arial" w:hint="default"/>
      </w:rPr>
    </w:lvl>
    <w:lvl w:ilvl="2" w:tplc="A4DE68DC" w:tentative="1">
      <w:start w:val="1"/>
      <w:numFmt w:val="bullet"/>
      <w:lvlText w:val="•"/>
      <w:lvlJc w:val="left"/>
      <w:pPr>
        <w:tabs>
          <w:tab w:val="num" w:pos="2160"/>
        </w:tabs>
        <w:ind w:left="2160" w:hanging="360"/>
      </w:pPr>
      <w:rPr>
        <w:rFonts w:ascii="Arial" w:hAnsi="Arial" w:hint="default"/>
      </w:rPr>
    </w:lvl>
    <w:lvl w:ilvl="3" w:tplc="1B02A086" w:tentative="1">
      <w:start w:val="1"/>
      <w:numFmt w:val="bullet"/>
      <w:lvlText w:val="•"/>
      <w:lvlJc w:val="left"/>
      <w:pPr>
        <w:tabs>
          <w:tab w:val="num" w:pos="2880"/>
        </w:tabs>
        <w:ind w:left="2880" w:hanging="360"/>
      </w:pPr>
      <w:rPr>
        <w:rFonts w:ascii="Arial" w:hAnsi="Arial" w:hint="default"/>
      </w:rPr>
    </w:lvl>
    <w:lvl w:ilvl="4" w:tplc="B6021B2A" w:tentative="1">
      <w:start w:val="1"/>
      <w:numFmt w:val="bullet"/>
      <w:lvlText w:val="•"/>
      <w:lvlJc w:val="left"/>
      <w:pPr>
        <w:tabs>
          <w:tab w:val="num" w:pos="3600"/>
        </w:tabs>
        <w:ind w:left="3600" w:hanging="360"/>
      </w:pPr>
      <w:rPr>
        <w:rFonts w:ascii="Arial" w:hAnsi="Arial" w:hint="default"/>
      </w:rPr>
    </w:lvl>
    <w:lvl w:ilvl="5" w:tplc="9D38E858" w:tentative="1">
      <w:start w:val="1"/>
      <w:numFmt w:val="bullet"/>
      <w:lvlText w:val="•"/>
      <w:lvlJc w:val="left"/>
      <w:pPr>
        <w:tabs>
          <w:tab w:val="num" w:pos="4320"/>
        </w:tabs>
        <w:ind w:left="4320" w:hanging="360"/>
      </w:pPr>
      <w:rPr>
        <w:rFonts w:ascii="Arial" w:hAnsi="Arial" w:hint="default"/>
      </w:rPr>
    </w:lvl>
    <w:lvl w:ilvl="6" w:tplc="0BBEB41A" w:tentative="1">
      <w:start w:val="1"/>
      <w:numFmt w:val="bullet"/>
      <w:lvlText w:val="•"/>
      <w:lvlJc w:val="left"/>
      <w:pPr>
        <w:tabs>
          <w:tab w:val="num" w:pos="5040"/>
        </w:tabs>
        <w:ind w:left="5040" w:hanging="360"/>
      </w:pPr>
      <w:rPr>
        <w:rFonts w:ascii="Arial" w:hAnsi="Arial" w:hint="default"/>
      </w:rPr>
    </w:lvl>
    <w:lvl w:ilvl="7" w:tplc="CFB26FC8" w:tentative="1">
      <w:start w:val="1"/>
      <w:numFmt w:val="bullet"/>
      <w:lvlText w:val="•"/>
      <w:lvlJc w:val="left"/>
      <w:pPr>
        <w:tabs>
          <w:tab w:val="num" w:pos="5760"/>
        </w:tabs>
        <w:ind w:left="5760" w:hanging="360"/>
      </w:pPr>
      <w:rPr>
        <w:rFonts w:ascii="Arial" w:hAnsi="Arial" w:hint="default"/>
      </w:rPr>
    </w:lvl>
    <w:lvl w:ilvl="8" w:tplc="CCB272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BE0EBF"/>
    <w:multiLevelType w:val="hybridMultilevel"/>
    <w:tmpl w:val="3788E120"/>
    <w:lvl w:ilvl="0" w:tplc="3B1CEDF4">
      <w:start w:val="1"/>
      <w:numFmt w:val="bullet"/>
      <w:lvlText w:val=""/>
      <w:lvlJc w:val="left"/>
      <w:pPr>
        <w:tabs>
          <w:tab w:val="num" w:pos="720"/>
        </w:tabs>
        <w:ind w:left="720" w:hanging="360"/>
      </w:pPr>
      <w:rPr>
        <w:rFonts w:ascii="Wingdings" w:hAnsi="Wingdings" w:hint="default"/>
      </w:rPr>
    </w:lvl>
    <w:lvl w:ilvl="1" w:tplc="E31E75EA" w:tentative="1">
      <w:start w:val="1"/>
      <w:numFmt w:val="bullet"/>
      <w:lvlText w:val="•"/>
      <w:lvlJc w:val="left"/>
      <w:pPr>
        <w:tabs>
          <w:tab w:val="num" w:pos="1440"/>
        </w:tabs>
        <w:ind w:left="1440" w:hanging="360"/>
      </w:pPr>
      <w:rPr>
        <w:rFonts w:ascii="Arial" w:hAnsi="Arial" w:hint="default"/>
      </w:rPr>
    </w:lvl>
    <w:lvl w:ilvl="2" w:tplc="36EC7CE8" w:tentative="1">
      <w:start w:val="1"/>
      <w:numFmt w:val="bullet"/>
      <w:lvlText w:val="•"/>
      <w:lvlJc w:val="left"/>
      <w:pPr>
        <w:tabs>
          <w:tab w:val="num" w:pos="2160"/>
        </w:tabs>
        <w:ind w:left="2160" w:hanging="360"/>
      </w:pPr>
      <w:rPr>
        <w:rFonts w:ascii="Arial" w:hAnsi="Arial" w:hint="default"/>
      </w:rPr>
    </w:lvl>
    <w:lvl w:ilvl="3" w:tplc="7248A19C" w:tentative="1">
      <w:start w:val="1"/>
      <w:numFmt w:val="bullet"/>
      <w:lvlText w:val="•"/>
      <w:lvlJc w:val="left"/>
      <w:pPr>
        <w:tabs>
          <w:tab w:val="num" w:pos="2880"/>
        </w:tabs>
        <w:ind w:left="2880" w:hanging="360"/>
      </w:pPr>
      <w:rPr>
        <w:rFonts w:ascii="Arial" w:hAnsi="Arial" w:hint="default"/>
      </w:rPr>
    </w:lvl>
    <w:lvl w:ilvl="4" w:tplc="7EE46C14" w:tentative="1">
      <w:start w:val="1"/>
      <w:numFmt w:val="bullet"/>
      <w:lvlText w:val="•"/>
      <w:lvlJc w:val="left"/>
      <w:pPr>
        <w:tabs>
          <w:tab w:val="num" w:pos="3600"/>
        </w:tabs>
        <w:ind w:left="3600" w:hanging="360"/>
      </w:pPr>
      <w:rPr>
        <w:rFonts w:ascii="Arial" w:hAnsi="Arial" w:hint="default"/>
      </w:rPr>
    </w:lvl>
    <w:lvl w:ilvl="5" w:tplc="92C6483A" w:tentative="1">
      <w:start w:val="1"/>
      <w:numFmt w:val="bullet"/>
      <w:lvlText w:val="•"/>
      <w:lvlJc w:val="left"/>
      <w:pPr>
        <w:tabs>
          <w:tab w:val="num" w:pos="4320"/>
        </w:tabs>
        <w:ind w:left="4320" w:hanging="360"/>
      </w:pPr>
      <w:rPr>
        <w:rFonts w:ascii="Arial" w:hAnsi="Arial" w:hint="default"/>
      </w:rPr>
    </w:lvl>
    <w:lvl w:ilvl="6" w:tplc="30626A6A" w:tentative="1">
      <w:start w:val="1"/>
      <w:numFmt w:val="bullet"/>
      <w:lvlText w:val="•"/>
      <w:lvlJc w:val="left"/>
      <w:pPr>
        <w:tabs>
          <w:tab w:val="num" w:pos="5040"/>
        </w:tabs>
        <w:ind w:left="5040" w:hanging="360"/>
      </w:pPr>
      <w:rPr>
        <w:rFonts w:ascii="Arial" w:hAnsi="Arial" w:hint="default"/>
      </w:rPr>
    </w:lvl>
    <w:lvl w:ilvl="7" w:tplc="E2C89586" w:tentative="1">
      <w:start w:val="1"/>
      <w:numFmt w:val="bullet"/>
      <w:lvlText w:val="•"/>
      <w:lvlJc w:val="left"/>
      <w:pPr>
        <w:tabs>
          <w:tab w:val="num" w:pos="5760"/>
        </w:tabs>
        <w:ind w:left="5760" w:hanging="360"/>
      </w:pPr>
      <w:rPr>
        <w:rFonts w:ascii="Arial" w:hAnsi="Arial" w:hint="default"/>
      </w:rPr>
    </w:lvl>
    <w:lvl w:ilvl="8" w:tplc="B02616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F232C0"/>
    <w:multiLevelType w:val="hybridMultilevel"/>
    <w:tmpl w:val="65C0F8DA"/>
    <w:lvl w:ilvl="0" w:tplc="5C6E3CC6">
      <w:start w:val="1"/>
      <w:numFmt w:val="bullet"/>
      <w:lvlText w:val="•"/>
      <w:lvlJc w:val="left"/>
      <w:pPr>
        <w:tabs>
          <w:tab w:val="num" w:pos="720"/>
        </w:tabs>
        <w:ind w:left="720" w:hanging="360"/>
      </w:pPr>
      <w:rPr>
        <w:rFonts w:ascii="Arial" w:hAnsi="Arial" w:hint="default"/>
      </w:rPr>
    </w:lvl>
    <w:lvl w:ilvl="1" w:tplc="F288DC5A" w:tentative="1">
      <w:start w:val="1"/>
      <w:numFmt w:val="bullet"/>
      <w:lvlText w:val="•"/>
      <w:lvlJc w:val="left"/>
      <w:pPr>
        <w:tabs>
          <w:tab w:val="num" w:pos="1440"/>
        </w:tabs>
        <w:ind w:left="1440" w:hanging="360"/>
      </w:pPr>
      <w:rPr>
        <w:rFonts w:ascii="Arial" w:hAnsi="Arial" w:hint="default"/>
      </w:rPr>
    </w:lvl>
    <w:lvl w:ilvl="2" w:tplc="1EB44476" w:tentative="1">
      <w:start w:val="1"/>
      <w:numFmt w:val="bullet"/>
      <w:lvlText w:val="•"/>
      <w:lvlJc w:val="left"/>
      <w:pPr>
        <w:tabs>
          <w:tab w:val="num" w:pos="2160"/>
        </w:tabs>
        <w:ind w:left="2160" w:hanging="360"/>
      </w:pPr>
      <w:rPr>
        <w:rFonts w:ascii="Arial" w:hAnsi="Arial" w:hint="default"/>
      </w:rPr>
    </w:lvl>
    <w:lvl w:ilvl="3" w:tplc="D7323166" w:tentative="1">
      <w:start w:val="1"/>
      <w:numFmt w:val="bullet"/>
      <w:lvlText w:val="•"/>
      <w:lvlJc w:val="left"/>
      <w:pPr>
        <w:tabs>
          <w:tab w:val="num" w:pos="2880"/>
        </w:tabs>
        <w:ind w:left="2880" w:hanging="360"/>
      </w:pPr>
      <w:rPr>
        <w:rFonts w:ascii="Arial" w:hAnsi="Arial" w:hint="default"/>
      </w:rPr>
    </w:lvl>
    <w:lvl w:ilvl="4" w:tplc="5D9ED254" w:tentative="1">
      <w:start w:val="1"/>
      <w:numFmt w:val="bullet"/>
      <w:lvlText w:val="•"/>
      <w:lvlJc w:val="left"/>
      <w:pPr>
        <w:tabs>
          <w:tab w:val="num" w:pos="3600"/>
        </w:tabs>
        <w:ind w:left="3600" w:hanging="360"/>
      </w:pPr>
      <w:rPr>
        <w:rFonts w:ascii="Arial" w:hAnsi="Arial" w:hint="default"/>
      </w:rPr>
    </w:lvl>
    <w:lvl w:ilvl="5" w:tplc="6FC8CB9C" w:tentative="1">
      <w:start w:val="1"/>
      <w:numFmt w:val="bullet"/>
      <w:lvlText w:val="•"/>
      <w:lvlJc w:val="left"/>
      <w:pPr>
        <w:tabs>
          <w:tab w:val="num" w:pos="4320"/>
        </w:tabs>
        <w:ind w:left="4320" w:hanging="360"/>
      </w:pPr>
      <w:rPr>
        <w:rFonts w:ascii="Arial" w:hAnsi="Arial" w:hint="default"/>
      </w:rPr>
    </w:lvl>
    <w:lvl w:ilvl="6" w:tplc="9C1C8CDA" w:tentative="1">
      <w:start w:val="1"/>
      <w:numFmt w:val="bullet"/>
      <w:lvlText w:val="•"/>
      <w:lvlJc w:val="left"/>
      <w:pPr>
        <w:tabs>
          <w:tab w:val="num" w:pos="5040"/>
        </w:tabs>
        <w:ind w:left="5040" w:hanging="360"/>
      </w:pPr>
      <w:rPr>
        <w:rFonts w:ascii="Arial" w:hAnsi="Arial" w:hint="default"/>
      </w:rPr>
    </w:lvl>
    <w:lvl w:ilvl="7" w:tplc="1E4EF628" w:tentative="1">
      <w:start w:val="1"/>
      <w:numFmt w:val="bullet"/>
      <w:lvlText w:val="•"/>
      <w:lvlJc w:val="left"/>
      <w:pPr>
        <w:tabs>
          <w:tab w:val="num" w:pos="5760"/>
        </w:tabs>
        <w:ind w:left="5760" w:hanging="360"/>
      </w:pPr>
      <w:rPr>
        <w:rFonts w:ascii="Arial" w:hAnsi="Arial" w:hint="default"/>
      </w:rPr>
    </w:lvl>
    <w:lvl w:ilvl="8" w:tplc="F1CA7E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5104C62"/>
    <w:multiLevelType w:val="hybridMultilevel"/>
    <w:tmpl w:val="1088A7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6F96FD2"/>
    <w:multiLevelType w:val="hybridMultilevel"/>
    <w:tmpl w:val="51F8F1F4"/>
    <w:lvl w:ilvl="0" w:tplc="9CFE24C8">
      <w:start w:val="1"/>
      <w:numFmt w:val="bullet"/>
      <w:lvlText w:val="•"/>
      <w:lvlJc w:val="left"/>
      <w:pPr>
        <w:tabs>
          <w:tab w:val="num" w:pos="720"/>
        </w:tabs>
        <w:ind w:left="720" w:hanging="360"/>
      </w:pPr>
      <w:rPr>
        <w:rFonts w:ascii="Arial" w:hAnsi="Arial" w:hint="default"/>
      </w:rPr>
    </w:lvl>
    <w:lvl w:ilvl="1" w:tplc="76565D6E" w:tentative="1">
      <w:start w:val="1"/>
      <w:numFmt w:val="bullet"/>
      <w:lvlText w:val="•"/>
      <w:lvlJc w:val="left"/>
      <w:pPr>
        <w:tabs>
          <w:tab w:val="num" w:pos="1440"/>
        </w:tabs>
        <w:ind w:left="1440" w:hanging="360"/>
      </w:pPr>
      <w:rPr>
        <w:rFonts w:ascii="Arial" w:hAnsi="Arial" w:hint="default"/>
      </w:rPr>
    </w:lvl>
    <w:lvl w:ilvl="2" w:tplc="C1A8DBB8" w:tentative="1">
      <w:start w:val="1"/>
      <w:numFmt w:val="bullet"/>
      <w:lvlText w:val="•"/>
      <w:lvlJc w:val="left"/>
      <w:pPr>
        <w:tabs>
          <w:tab w:val="num" w:pos="2160"/>
        </w:tabs>
        <w:ind w:left="2160" w:hanging="360"/>
      </w:pPr>
      <w:rPr>
        <w:rFonts w:ascii="Arial" w:hAnsi="Arial" w:hint="default"/>
      </w:rPr>
    </w:lvl>
    <w:lvl w:ilvl="3" w:tplc="E4A05900" w:tentative="1">
      <w:start w:val="1"/>
      <w:numFmt w:val="bullet"/>
      <w:lvlText w:val="•"/>
      <w:lvlJc w:val="left"/>
      <w:pPr>
        <w:tabs>
          <w:tab w:val="num" w:pos="2880"/>
        </w:tabs>
        <w:ind w:left="2880" w:hanging="360"/>
      </w:pPr>
      <w:rPr>
        <w:rFonts w:ascii="Arial" w:hAnsi="Arial" w:hint="default"/>
      </w:rPr>
    </w:lvl>
    <w:lvl w:ilvl="4" w:tplc="CB0E7988" w:tentative="1">
      <w:start w:val="1"/>
      <w:numFmt w:val="bullet"/>
      <w:lvlText w:val="•"/>
      <w:lvlJc w:val="left"/>
      <w:pPr>
        <w:tabs>
          <w:tab w:val="num" w:pos="3600"/>
        </w:tabs>
        <w:ind w:left="3600" w:hanging="360"/>
      </w:pPr>
      <w:rPr>
        <w:rFonts w:ascii="Arial" w:hAnsi="Arial" w:hint="default"/>
      </w:rPr>
    </w:lvl>
    <w:lvl w:ilvl="5" w:tplc="C23C15BC" w:tentative="1">
      <w:start w:val="1"/>
      <w:numFmt w:val="bullet"/>
      <w:lvlText w:val="•"/>
      <w:lvlJc w:val="left"/>
      <w:pPr>
        <w:tabs>
          <w:tab w:val="num" w:pos="4320"/>
        </w:tabs>
        <w:ind w:left="4320" w:hanging="360"/>
      </w:pPr>
      <w:rPr>
        <w:rFonts w:ascii="Arial" w:hAnsi="Arial" w:hint="default"/>
      </w:rPr>
    </w:lvl>
    <w:lvl w:ilvl="6" w:tplc="45288360" w:tentative="1">
      <w:start w:val="1"/>
      <w:numFmt w:val="bullet"/>
      <w:lvlText w:val="•"/>
      <w:lvlJc w:val="left"/>
      <w:pPr>
        <w:tabs>
          <w:tab w:val="num" w:pos="5040"/>
        </w:tabs>
        <w:ind w:left="5040" w:hanging="360"/>
      </w:pPr>
      <w:rPr>
        <w:rFonts w:ascii="Arial" w:hAnsi="Arial" w:hint="default"/>
      </w:rPr>
    </w:lvl>
    <w:lvl w:ilvl="7" w:tplc="57F8385A" w:tentative="1">
      <w:start w:val="1"/>
      <w:numFmt w:val="bullet"/>
      <w:lvlText w:val="•"/>
      <w:lvlJc w:val="left"/>
      <w:pPr>
        <w:tabs>
          <w:tab w:val="num" w:pos="5760"/>
        </w:tabs>
        <w:ind w:left="5760" w:hanging="360"/>
      </w:pPr>
      <w:rPr>
        <w:rFonts w:ascii="Arial" w:hAnsi="Arial" w:hint="default"/>
      </w:rPr>
    </w:lvl>
    <w:lvl w:ilvl="8" w:tplc="3A22A0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5F3A90"/>
    <w:multiLevelType w:val="hybridMultilevel"/>
    <w:tmpl w:val="E5208E96"/>
    <w:lvl w:ilvl="0" w:tplc="3B1CEDF4">
      <w:start w:val="1"/>
      <w:numFmt w:val="bullet"/>
      <w:lvlText w:val=""/>
      <w:lvlJc w:val="left"/>
      <w:pPr>
        <w:tabs>
          <w:tab w:val="num" w:pos="720"/>
        </w:tabs>
        <w:ind w:left="720" w:hanging="360"/>
      </w:pPr>
      <w:rPr>
        <w:rFonts w:ascii="Wingdings" w:hAnsi="Wingdings" w:hint="default"/>
      </w:rPr>
    </w:lvl>
    <w:lvl w:ilvl="1" w:tplc="F70892F6">
      <w:numFmt w:val="bullet"/>
      <w:lvlText w:val="•"/>
      <w:lvlJc w:val="left"/>
      <w:pPr>
        <w:tabs>
          <w:tab w:val="num" w:pos="1440"/>
        </w:tabs>
        <w:ind w:left="1440" w:hanging="360"/>
      </w:pPr>
      <w:rPr>
        <w:rFonts w:ascii="Arial" w:hAnsi="Arial" w:hint="default"/>
      </w:rPr>
    </w:lvl>
    <w:lvl w:ilvl="2" w:tplc="52A8468A" w:tentative="1">
      <w:start w:val="1"/>
      <w:numFmt w:val="bullet"/>
      <w:lvlText w:val="•"/>
      <w:lvlJc w:val="left"/>
      <w:pPr>
        <w:tabs>
          <w:tab w:val="num" w:pos="2160"/>
        </w:tabs>
        <w:ind w:left="2160" w:hanging="360"/>
      </w:pPr>
      <w:rPr>
        <w:rFonts w:ascii="Arial" w:hAnsi="Arial" w:hint="default"/>
      </w:rPr>
    </w:lvl>
    <w:lvl w:ilvl="3" w:tplc="75EC3B0E" w:tentative="1">
      <w:start w:val="1"/>
      <w:numFmt w:val="bullet"/>
      <w:lvlText w:val="•"/>
      <w:lvlJc w:val="left"/>
      <w:pPr>
        <w:tabs>
          <w:tab w:val="num" w:pos="2880"/>
        </w:tabs>
        <w:ind w:left="2880" w:hanging="360"/>
      </w:pPr>
      <w:rPr>
        <w:rFonts w:ascii="Arial" w:hAnsi="Arial" w:hint="default"/>
      </w:rPr>
    </w:lvl>
    <w:lvl w:ilvl="4" w:tplc="16E818D4" w:tentative="1">
      <w:start w:val="1"/>
      <w:numFmt w:val="bullet"/>
      <w:lvlText w:val="•"/>
      <w:lvlJc w:val="left"/>
      <w:pPr>
        <w:tabs>
          <w:tab w:val="num" w:pos="3600"/>
        </w:tabs>
        <w:ind w:left="3600" w:hanging="360"/>
      </w:pPr>
      <w:rPr>
        <w:rFonts w:ascii="Arial" w:hAnsi="Arial" w:hint="default"/>
      </w:rPr>
    </w:lvl>
    <w:lvl w:ilvl="5" w:tplc="FE4C7838" w:tentative="1">
      <w:start w:val="1"/>
      <w:numFmt w:val="bullet"/>
      <w:lvlText w:val="•"/>
      <w:lvlJc w:val="left"/>
      <w:pPr>
        <w:tabs>
          <w:tab w:val="num" w:pos="4320"/>
        </w:tabs>
        <w:ind w:left="4320" w:hanging="360"/>
      </w:pPr>
      <w:rPr>
        <w:rFonts w:ascii="Arial" w:hAnsi="Arial" w:hint="default"/>
      </w:rPr>
    </w:lvl>
    <w:lvl w:ilvl="6" w:tplc="8CE6ED42" w:tentative="1">
      <w:start w:val="1"/>
      <w:numFmt w:val="bullet"/>
      <w:lvlText w:val="•"/>
      <w:lvlJc w:val="left"/>
      <w:pPr>
        <w:tabs>
          <w:tab w:val="num" w:pos="5040"/>
        </w:tabs>
        <w:ind w:left="5040" w:hanging="360"/>
      </w:pPr>
      <w:rPr>
        <w:rFonts w:ascii="Arial" w:hAnsi="Arial" w:hint="default"/>
      </w:rPr>
    </w:lvl>
    <w:lvl w:ilvl="7" w:tplc="BD0ACBAA" w:tentative="1">
      <w:start w:val="1"/>
      <w:numFmt w:val="bullet"/>
      <w:lvlText w:val="•"/>
      <w:lvlJc w:val="left"/>
      <w:pPr>
        <w:tabs>
          <w:tab w:val="num" w:pos="5760"/>
        </w:tabs>
        <w:ind w:left="5760" w:hanging="360"/>
      </w:pPr>
      <w:rPr>
        <w:rFonts w:ascii="Arial" w:hAnsi="Arial" w:hint="default"/>
      </w:rPr>
    </w:lvl>
    <w:lvl w:ilvl="8" w:tplc="E6A286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9818E6"/>
    <w:multiLevelType w:val="hybridMultilevel"/>
    <w:tmpl w:val="CBBC8E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AFC3AB8"/>
    <w:multiLevelType w:val="hybridMultilevel"/>
    <w:tmpl w:val="B10EE6C0"/>
    <w:lvl w:ilvl="0" w:tplc="2ABE3D98">
      <w:start w:val="1"/>
      <w:numFmt w:val="bullet"/>
      <w:lvlText w:val="−"/>
      <w:lvlJc w:val="left"/>
      <w:pPr>
        <w:ind w:left="1496" w:hanging="360"/>
      </w:pPr>
      <w:rPr>
        <w:rFonts w:ascii="Arial" w:hAnsi="Arial" w:hint="default"/>
      </w:rPr>
    </w:lvl>
    <w:lvl w:ilvl="1" w:tplc="2ABE3D98">
      <w:start w:val="1"/>
      <w:numFmt w:val="bullet"/>
      <w:lvlText w:val="−"/>
      <w:lvlJc w:val="left"/>
      <w:pPr>
        <w:ind w:left="2216" w:hanging="360"/>
      </w:pPr>
      <w:rPr>
        <w:rFonts w:ascii="Arial" w:hAnsi="Arial"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9" w15:restartNumberingAfterBreak="0">
    <w:nsid w:val="5C0E4F4D"/>
    <w:multiLevelType w:val="hybridMultilevel"/>
    <w:tmpl w:val="C23868E0"/>
    <w:lvl w:ilvl="0" w:tplc="2ABE3D9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30E6319"/>
    <w:multiLevelType w:val="hybridMultilevel"/>
    <w:tmpl w:val="2B5E15AC"/>
    <w:lvl w:ilvl="0" w:tplc="04090001">
      <w:start w:val="1"/>
      <w:numFmt w:val="bullet"/>
      <w:lvlText w:val=""/>
      <w:lvlJc w:val="left"/>
      <w:pPr>
        <w:ind w:left="720" w:hanging="360"/>
      </w:pPr>
      <w:rPr>
        <w:rFonts w:ascii="Symbol" w:hAnsi="Symbol" w:hint="default"/>
      </w:rPr>
    </w:lvl>
    <w:lvl w:ilvl="1" w:tplc="BD0E61B2">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6628C4"/>
    <w:multiLevelType w:val="hybridMultilevel"/>
    <w:tmpl w:val="35100C76"/>
    <w:lvl w:ilvl="0" w:tplc="94EA40C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ind w:left="576" w:hanging="576"/>
      </w:pPr>
      <w:rPr>
        <w:rFonts w:hint="default"/>
        <w:color w:val="000000"/>
        <w:u w:val="none"/>
      </w:rPr>
    </w:lvl>
    <w:lvl w:ilvl="2">
      <w:start w:val="1"/>
      <w:numFmt w:val="decimal"/>
      <w:pStyle w:val="Heading3"/>
      <w:lvlText w:val="%1.%2.%3"/>
      <w:lvlJc w:val="left"/>
      <w:pPr>
        <w:ind w:left="720" w:hanging="720"/>
      </w:pPr>
      <w:rPr>
        <w:rFonts w:hint="default"/>
        <w:u w:val="none"/>
      </w:rPr>
    </w:lvl>
    <w:lvl w:ilvl="3">
      <w:start w:val="1"/>
      <w:numFmt w:val="decimal"/>
      <w:pStyle w:val="Heading4"/>
      <w:lvlText w:val="%1.%2.%3.%4"/>
      <w:lvlJc w:val="left"/>
      <w:pPr>
        <w:ind w:left="864" w:hanging="864"/>
      </w:pPr>
      <w:rPr>
        <w:rFonts w:hint="default"/>
        <w:u w:val="no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76BE35F2"/>
    <w:multiLevelType w:val="hybridMultilevel"/>
    <w:tmpl w:val="EF08876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4369D5"/>
    <w:multiLevelType w:val="hybridMultilevel"/>
    <w:tmpl w:val="AD308EF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F6CB3"/>
    <w:multiLevelType w:val="hybridMultilevel"/>
    <w:tmpl w:val="A9F6E4C4"/>
    <w:lvl w:ilvl="0" w:tplc="56F0A0C4">
      <w:start w:val="1"/>
      <w:numFmt w:val="bullet"/>
      <w:lvlText w:val="•"/>
      <w:lvlJc w:val="left"/>
      <w:pPr>
        <w:tabs>
          <w:tab w:val="num" w:pos="720"/>
        </w:tabs>
        <w:ind w:left="720" w:hanging="360"/>
      </w:pPr>
      <w:rPr>
        <w:rFonts w:ascii="Arial" w:hAnsi="Arial" w:hint="default"/>
      </w:rPr>
    </w:lvl>
    <w:lvl w:ilvl="1" w:tplc="2ABE3D98">
      <w:start w:val="1"/>
      <w:numFmt w:val="bullet"/>
      <w:lvlText w:val="−"/>
      <w:lvlJc w:val="left"/>
      <w:pPr>
        <w:tabs>
          <w:tab w:val="num" w:pos="1440"/>
        </w:tabs>
        <w:ind w:left="1440" w:hanging="360"/>
      </w:pPr>
      <w:rPr>
        <w:rFonts w:ascii="Arial" w:hAnsi="Arial" w:hint="default"/>
      </w:rPr>
    </w:lvl>
    <w:lvl w:ilvl="2" w:tplc="52A8468A" w:tentative="1">
      <w:start w:val="1"/>
      <w:numFmt w:val="bullet"/>
      <w:lvlText w:val="•"/>
      <w:lvlJc w:val="left"/>
      <w:pPr>
        <w:tabs>
          <w:tab w:val="num" w:pos="2160"/>
        </w:tabs>
        <w:ind w:left="2160" w:hanging="360"/>
      </w:pPr>
      <w:rPr>
        <w:rFonts w:ascii="Arial" w:hAnsi="Arial" w:hint="default"/>
      </w:rPr>
    </w:lvl>
    <w:lvl w:ilvl="3" w:tplc="75EC3B0E" w:tentative="1">
      <w:start w:val="1"/>
      <w:numFmt w:val="bullet"/>
      <w:lvlText w:val="•"/>
      <w:lvlJc w:val="left"/>
      <w:pPr>
        <w:tabs>
          <w:tab w:val="num" w:pos="2880"/>
        </w:tabs>
        <w:ind w:left="2880" w:hanging="360"/>
      </w:pPr>
      <w:rPr>
        <w:rFonts w:ascii="Arial" w:hAnsi="Arial" w:hint="default"/>
      </w:rPr>
    </w:lvl>
    <w:lvl w:ilvl="4" w:tplc="16E818D4" w:tentative="1">
      <w:start w:val="1"/>
      <w:numFmt w:val="bullet"/>
      <w:lvlText w:val="•"/>
      <w:lvlJc w:val="left"/>
      <w:pPr>
        <w:tabs>
          <w:tab w:val="num" w:pos="3600"/>
        </w:tabs>
        <w:ind w:left="3600" w:hanging="360"/>
      </w:pPr>
      <w:rPr>
        <w:rFonts w:ascii="Arial" w:hAnsi="Arial" w:hint="default"/>
      </w:rPr>
    </w:lvl>
    <w:lvl w:ilvl="5" w:tplc="FE4C7838" w:tentative="1">
      <w:start w:val="1"/>
      <w:numFmt w:val="bullet"/>
      <w:lvlText w:val="•"/>
      <w:lvlJc w:val="left"/>
      <w:pPr>
        <w:tabs>
          <w:tab w:val="num" w:pos="4320"/>
        </w:tabs>
        <w:ind w:left="4320" w:hanging="360"/>
      </w:pPr>
      <w:rPr>
        <w:rFonts w:ascii="Arial" w:hAnsi="Arial" w:hint="default"/>
      </w:rPr>
    </w:lvl>
    <w:lvl w:ilvl="6" w:tplc="8CE6ED42" w:tentative="1">
      <w:start w:val="1"/>
      <w:numFmt w:val="bullet"/>
      <w:lvlText w:val="•"/>
      <w:lvlJc w:val="left"/>
      <w:pPr>
        <w:tabs>
          <w:tab w:val="num" w:pos="5040"/>
        </w:tabs>
        <w:ind w:left="5040" w:hanging="360"/>
      </w:pPr>
      <w:rPr>
        <w:rFonts w:ascii="Arial" w:hAnsi="Arial" w:hint="default"/>
      </w:rPr>
    </w:lvl>
    <w:lvl w:ilvl="7" w:tplc="BD0ACBAA" w:tentative="1">
      <w:start w:val="1"/>
      <w:numFmt w:val="bullet"/>
      <w:lvlText w:val="•"/>
      <w:lvlJc w:val="left"/>
      <w:pPr>
        <w:tabs>
          <w:tab w:val="num" w:pos="5760"/>
        </w:tabs>
        <w:ind w:left="5760" w:hanging="360"/>
      </w:pPr>
      <w:rPr>
        <w:rFonts w:ascii="Arial" w:hAnsi="Arial" w:hint="default"/>
      </w:rPr>
    </w:lvl>
    <w:lvl w:ilvl="8" w:tplc="E6A286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121CC8"/>
    <w:multiLevelType w:val="hybridMultilevel"/>
    <w:tmpl w:val="9E20BD06"/>
    <w:lvl w:ilvl="0" w:tplc="29809B6A">
      <w:start w:val="1"/>
      <w:numFmt w:val="bullet"/>
      <w:lvlText w:val="•"/>
      <w:lvlJc w:val="left"/>
      <w:pPr>
        <w:tabs>
          <w:tab w:val="num" w:pos="720"/>
        </w:tabs>
        <w:ind w:left="720" w:hanging="360"/>
      </w:pPr>
      <w:rPr>
        <w:rFonts w:ascii="Arial" w:hAnsi="Arial" w:hint="default"/>
      </w:rPr>
    </w:lvl>
    <w:lvl w:ilvl="1" w:tplc="B0D4488A" w:tentative="1">
      <w:start w:val="1"/>
      <w:numFmt w:val="bullet"/>
      <w:lvlText w:val="•"/>
      <w:lvlJc w:val="left"/>
      <w:pPr>
        <w:tabs>
          <w:tab w:val="num" w:pos="1440"/>
        </w:tabs>
        <w:ind w:left="1440" w:hanging="360"/>
      </w:pPr>
      <w:rPr>
        <w:rFonts w:ascii="Arial" w:hAnsi="Arial" w:hint="default"/>
      </w:rPr>
    </w:lvl>
    <w:lvl w:ilvl="2" w:tplc="314CAFBE" w:tentative="1">
      <w:start w:val="1"/>
      <w:numFmt w:val="bullet"/>
      <w:lvlText w:val="•"/>
      <w:lvlJc w:val="left"/>
      <w:pPr>
        <w:tabs>
          <w:tab w:val="num" w:pos="2160"/>
        </w:tabs>
        <w:ind w:left="2160" w:hanging="360"/>
      </w:pPr>
      <w:rPr>
        <w:rFonts w:ascii="Arial" w:hAnsi="Arial" w:hint="default"/>
      </w:rPr>
    </w:lvl>
    <w:lvl w:ilvl="3" w:tplc="BCB891AA" w:tentative="1">
      <w:start w:val="1"/>
      <w:numFmt w:val="bullet"/>
      <w:lvlText w:val="•"/>
      <w:lvlJc w:val="left"/>
      <w:pPr>
        <w:tabs>
          <w:tab w:val="num" w:pos="2880"/>
        </w:tabs>
        <w:ind w:left="2880" w:hanging="360"/>
      </w:pPr>
      <w:rPr>
        <w:rFonts w:ascii="Arial" w:hAnsi="Arial" w:hint="default"/>
      </w:rPr>
    </w:lvl>
    <w:lvl w:ilvl="4" w:tplc="A8B496CE" w:tentative="1">
      <w:start w:val="1"/>
      <w:numFmt w:val="bullet"/>
      <w:lvlText w:val="•"/>
      <w:lvlJc w:val="left"/>
      <w:pPr>
        <w:tabs>
          <w:tab w:val="num" w:pos="3600"/>
        </w:tabs>
        <w:ind w:left="3600" w:hanging="360"/>
      </w:pPr>
      <w:rPr>
        <w:rFonts w:ascii="Arial" w:hAnsi="Arial" w:hint="default"/>
      </w:rPr>
    </w:lvl>
    <w:lvl w:ilvl="5" w:tplc="CCF2E5CC" w:tentative="1">
      <w:start w:val="1"/>
      <w:numFmt w:val="bullet"/>
      <w:lvlText w:val="•"/>
      <w:lvlJc w:val="left"/>
      <w:pPr>
        <w:tabs>
          <w:tab w:val="num" w:pos="4320"/>
        </w:tabs>
        <w:ind w:left="4320" w:hanging="360"/>
      </w:pPr>
      <w:rPr>
        <w:rFonts w:ascii="Arial" w:hAnsi="Arial" w:hint="default"/>
      </w:rPr>
    </w:lvl>
    <w:lvl w:ilvl="6" w:tplc="5D2853F6" w:tentative="1">
      <w:start w:val="1"/>
      <w:numFmt w:val="bullet"/>
      <w:lvlText w:val="•"/>
      <w:lvlJc w:val="left"/>
      <w:pPr>
        <w:tabs>
          <w:tab w:val="num" w:pos="5040"/>
        </w:tabs>
        <w:ind w:left="5040" w:hanging="360"/>
      </w:pPr>
      <w:rPr>
        <w:rFonts w:ascii="Arial" w:hAnsi="Arial" w:hint="default"/>
      </w:rPr>
    </w:lvl>
    <w:lvl w:ilvl="7" w:tplc="75001AAA" w:tentative="1">
      <w:start w:val="1"/>
      <w:numFmt w:val="bullet"/>
      <w:lvlText w:val="•"/>
      <w:lvlJc w:val="left"/>
      <w:pPr>
        <w:tabs>
          <w:tab w:val="num" w:pos="5760"/>
        </w:tabs>
        <w:ind w:left="5760" w:hanging="360"/>
      </w:pPr>
      <w:rPr>
        <w:rFonts w:ascii="Arial" w:hAnsi="Arial" w:hint="default"/>
      </w:rPr>
    </w:lvl>
    <w:lvl w:ilvl="8" w:tplc="7592C9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37"/>
  </w:num>
  <w:num w:numId="3">
    <w:abstractNumId w:val="34"/>
  </w:num>
  <w:num w:numId="4">
    <w:abstractNumId w:val="21"/>
  </w:num>
  <w:num w:numId="5">
    <w:abstractNumId w:val="22"/>
  </w:num>
  <w:num w:numId="6">
    <w:abstractNumId w:val="2"/>
  </w:num>
  <w:num w:numId="7">
    <w:abstractNumId w:val="1"/>
  </w:num>
  <w:num w:numId="8">
    <w:abstractNumId w:val="40"/>
  </w:num>
  <w:num w:numId="9">
    <w:abstractNumId w:val="27"/>
  </w:num>
  <w:num w:numId="10">
    <w:abstractNumId w:val="32"/>
  </w:num>
  <w:num w:numId="11">
    <w:abstractNumId w:val="20"/>
  </w:num>
  <w:num w:numId="12">
    <w:abstractNumId w:val="4"/>
  </w:num>
  <w:num w:numId="13">
    <w:abstractNumId w:val="29"/>
  </w:num>
  <w:num w:numId="14">
    <w:abstractNumId w:val="8"/>
  </w:num>
  <w:num w:numId="15">
    <w:abstractNumId w:val="35"/>
  </w:num>
  <w:num w:numId="16">
    <w:abstractNumId w:val="18"/>
  </w:num>
  <w:num w:numId="17">
    <w:abstractNumId w:val="19"/>
  </w:num>
  <w:num w:numId="18">
    <w:abstractNumId w:val="12"/>
  </w:num>
  <w:num w:numId="19">
    <w:abstractNumId w:val="6"/>
  </w:num>
  <w:num w:numId="20">
    <w:abstractNumId w:val="15"/>
  </w:num>
  <w:num w:numId="21">
    <w:abstractNumId w:val="33"/>
  </w:num>
  <w:num w:numId="22">
    <w:abstractNumId w:val="36"/>
  </w:num>
  <w:num w:numId="23">
    <w:abstractNumId w:val="14"/>
  </w:num>
  <w:num w:numId="24">
    <w:abstractNumId w:val="25"/>
  </w:num>
  <w:num w:numId="25">
    <w:abstractNumId w:val="5"/>
  </w:num>
  <w:num w:numId="26">
    <w:abstractNumId w:val="38"/>
  </w:num>
  <w:num w:numId="27">
    <w:abstractNumId w:val="11"/>
  </w:num>
  <w:num w:numId="28">
    <w:abstractNumId w:val="28"/>
  </w:num>
  <w:num w:numId="29">
    <w:abstractNumId w:val="13"/>
  </w:num>
  <w:num w:numId="30">
    <w:abstractNumId w:val="9"/>
  </w:num>
  <w:num w:numId="31">
    <w:abstractNumId w:val="16"/>
  </w:num>
  <w:num w:numId="32">
    <w:abstractNumId w:val="24"/>
  </w:num>
  <w:num w:numId="33">
    <w:abstractNumId w:val="10"/>
  </w:num>
  <w:num w:numId="34">
    <w:abstractNumId w:val="3"/>
  </w:num>
  <w:num w:numId="35">
    <w:abstractNumId w:val="39"/>
  </w:num>
  <w:num w:numId="36">
    <w:abstractNumId w:val="7"/>
  </w:num>
  <w:num w:numId="37">
    <w:abstractNumId w:val="23"/>
  </w:num>
  <w:num w:numId="38">
    <w:abstractNumId w:val="31"/>
  </w:num>
  <w:num w:numId="39">
    <w:abstractNumId w:val="17"/>
  </w:num>
  <w:num w:numId="40">
    <w:abstractNumId w:val="0"/>
  </w:num>
  <w:num w:numId="4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369"/>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90"/>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6C27"/>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9A7"/>
    <w:rsid w:val="00035D07"/>
    <w:rsid w:val="00037072"/>
    <w:rsid w:val="00037F61"/>
    <w:rsid w:val="0004036D"/>
    <w:rsid w:val="000404CA"/>
    <w:rsid w:val="00040960"/>
    <w:rsid w:val="00040C9A"/>
    <w:rsid w:val="00041014"/>
    <w:rsid w:val="000418DA"/>
    <w:rsid w:val="0004190F"/>
    <w:rsid w:val="00041E49"/>
    <w:rsid w:val="00041EB5"/>
    <w:rsid w:val="00042837"/>
    <w:rsid w:val="00042C26"/>
    <w:rsid w:val="00043CB1"/>
    <w:rsid w:val="0004425A"/>
    <w:rsid w:val="0004501B"/>
    <w:rsid w:val="000451B2"/>
    <w:rsid w:val="00046883"/>
    <w:rsid w:val="000470C5"/>
    <w:rsid w:val="00047819"/>
    <w:rsid w:val="00047B7C"/>
    <w:rsid w:val="00047C7B"/>
    <w:rsid w:val="00050EB2"/>
    <w:rsid w:val="000511E8"/>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DAC"/>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2D"/>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5F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09F3"/>
    <w:rsid w:val="000D1247"/>
    <w:rsid w:val="000D1CBD"/>
    <w:rsid w:val="000D2312"/>
    <w:rsid w:val="000D234A"/>
    <w:rsid w:val="000D272D"/>
    <w:rsid w:val="000D2C93"/>
    <w:rsid w:val="000D3264"/>
    <w:rsid w:val="000D355A"/>
    <w:rsid w:val="000D358C"/>
    <w:rsid w:val="000D3671"/>
    <w:rsid w:val="000D3EAE"/>
    <w:rsid w:val="000D4593"/>
    <w:rsid w:val="000D46F9"/>
    <w:rsid w:val="000D58A2"/>
    <w:rsid w:val="000D5A72"/>
    <w:rsid w:val="000D6430"/>
    <w:rsid w:val="000D64E3"/>
    <w:rsid w:val="000D6658"/>
    <w:rsid w:val="000D79E2"/>
    <w:rsid w:val="000E051B"/>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3AA"/>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1D7C"/>
    <w:rsid w:val="0013321D"/>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16B"/>
    <w:rsid w:val="00144482"/>
    <w:rsid w:val="00145132"/>
    <w:rsid w:val="0014529C"/>
    <w:rsid w:val="001454A2"/>
    <w:rsid w:val="001458A4"/>
    <w:rsid w:val="00145DAA"/>
    <w:rsid w:val="00146D09"/>
    <w:rsid w:val="00147408"/>
    <w:rsid w:val="00147412"/>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13"/>
    <w:rsid w:val="00153A93"/>
    <w:rsid w:val="00153E6C"/>
    <w:rsid w:val="00154183"/>
    <w:rsid w:val="001545ED"/>
    <w:rsid w:val="00154E4C"/>
    <w:rsid w:val="00155C09"/>
    <w:rsid w:val="0015643C"/>
    <w:rsid w:val="00156EBC"/>
    <w:rsid w:val="00157167"/>
    <w:rsid w:val="00160620"/>
    <w:rsid w:val="00161929"/>
    <w:rsid w:val="001619F0"/>
    <w:rsid w:val="00161AD5"/>
    <w:rsid w:val="001634F9"/>
    <w:rsid w:val="00163CB6"/>
    <w:rsid w:val="0016429C"/>
    <w:rsid w:val="00164A39"/>
    <w:rsid w:val="0016528A"/>
    <w:rsid w:val="00165A6F"/>
    <w:rsid w:val="00166451"/>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02A"/>
    <w:rsid w:val="00180382"/>
    <w:rsid w:val="00180887"/>
    <w:rsid w:val="001808D9"/>
    <w:rsid w:val="00180EFD"/>
    <w:rsid w:val="00181669"/>
    <w:rsid w:val="001817B0"/>
    <w:rsid w:val="001820E3"/>
    <w:rsid w:val="00182C57"/>
    <w:rsid w:val="00182FEF"/>
    <w:rsid w:val="00182FF1"/>
    <w:rsid w:val="00183697"/>
    <w:rsid w:val="00183A8D"/>
    <w:rsid w:val="00183F5C"/>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5C5C"/>
    <w:rsid w:val="0019661A"/>
    <w:rsid w:val="00196A1B"/>
    <w:rsid w:val="00196F92"/>
    <w:rsid w:val="001973FB"/>
    <w:rsid w:val="0019740D"/>
    <w:rsid w:val="001A07E5"/>
    <w:rsid w:val="001A129D"/>
    <w:rsid w:val="001A1CB8"/>
    <w:rsid w:val="001A21FD"/>
    <w:rsid w:val="001A3A49"/>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20A"/>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5AC"/>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10"/>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174B"/>
    <w:rsid w:val="00202745"/>
    <w:rsid w:val="00202F44"/>
    <w:rsid w:val="00203389"/>
    <w:rsid w:val="002035FF"/>
    <w:rsid w:val="0020376D"/>
    <w:rsid w:val="0020396D"/>
    <w:rsid w:val="0020495F"/>
    <w:rsid w:val="00205A40"/>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4FC"/>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9D0"/>
    <w:rsid w:val="0025793B"/>
    <w:rsid w:val="002602BD"/>
    <w:rsid w:val="00260F7C"/>
    <w:rsid w:val="00261D75"/>
    <w:rsid w:val="00261E8E"/>
    <w:rsid w:val="0026276B"/>
    <w:rsid w:val="002627B5"/>
    <w:rsid w:val="002627FF"/>
    <w:rsid w:val="00262D2C"/>
    <w:rsid w:val="00262E4F"/>
    <w:rsid w:val="002634D1"/>
    <w:rsid w:val="00263B43"/>
    <w:rsid w:val="002656A5"/>
    <w:rsid w:val="002658AB"/>
    <w:rsid w:val="00265ED7"/>
    <w:rsid w:val="002662B7"/>
    <w:rsid w:val="00266A3E"/>
    <w:rsid w:val="00266C33"/>
    <w:rsid w:val="00270155"/>
    <w:rsid w:val="0027034F"/>
    <w:rsid w:val="002706EB"/>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B9A"/>
    <w:rsid w:val="00282E6A"/>
    <w:rsid w:val="00282EDB"/>
    <w:rsid w:val="00283507"/>
    <w:rsid w:val="002835E0"/>
    <w:rsid w:val="00283F2E"/>
    <w:rsid w:val="00284CE5"/>
    <w:rsid w:val="00285A54"/>
    <w:rsid w:val="002861C4"/>
    <w:rsid w:val="00286984"/>
    <w:rsid w:val="00286EFD"/>
    <w:rsid w:val="00287641"/>
    <w:rsid w:val="00287C98"/>
    <w:rsid w:val="00287CF9"/>
    <w:rsid w:val="0029035B"/>
    <w:rsid w:val="00290DDB"/>
    <w:rsid w:val="0029198C"/>
    <w:rsid w:val="00291A2A"/>
    <w:rsid w:val="00291B7F"/>
    <w:rsid w:val="002921A3"/>
    <w:rsid w:val="00293112"/>
    <w:rsid w:val="00293168"/>
    <w:rsid w:val="002932F1"/>
    <w:rsid w:val="00293AEF"/>
    <w:rsid w:val="00294026"/>
    <w:rsid w:val="002940DF"/>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768"/>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621"/>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3FDB"/>
    <w:rsid w:val="002B410B"/>
    <w:rsid w:val="002B421C"/>
    <w:rsid w:val="002B4425"/>
    <w:rsid w:val="002B4B2B"/>
    <w:rsid w:val="002B50A2"/>
    <w:rsid w:val="002B50A7"/>
    <w:rsid w:val="002B6418"/>
    <w:rsid w:val="002B6A47"/>
    <w:rsid w:val="002B7BC3"/>
    <w:rsid w:val="002C107A"/>
    <w:rsid w:val="002C129C"/>
    <w:rsid w:val="002C1DA6"/>
    <w:rsid w:val="002C1F56"/>
    <w:rsid w:val="002C22F9"/>
    <w:rsid w:val="002C2D3D"/>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6E9"/>
    <w:rsid w:val="002D177B"/>
    <w:rsid w:val="002D19B9"/>
    <w:rsid w:val="002D1C25"/>
    <w:rsid w:val="002D235D"/>
    <w:rsid w:val="002D2989"/>
    <w:rsid w:val="002D2B7D"/>
    <w:rsid w:val="002D385F"/>
    <w:rsid w:val="002D3907"/>
    <w:rsid w:val="002D4025"/>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E7D79"/>
    <w:rsid w:val="002F230E"/>
    <w:rsid w:val="002F24D5"/>
    <w:rsid w:val="002F29CF"/>
    <w:rsid w:val="002F33E7"/>
    <w:rsid w:val="002F37D6"/>
    <w:rsid w:val="002F4BBD"/>
    <w:rsid w:val="002F4F8A"/>
    <w:rsid w:val="002F59E1"/>
    <w:rsid w:val="002F64AA"/>
    <w:rsid w:val="002F653F"/>
    <w:rsid w:val="002F66B2"/>
    <w:rsid w:val="002F6A21"/>
    <w:rsid w:val="002F6A46"/>
    <w:rsid w:val="002F7413"/>
    <w:rsid w:val="002F7610"/>
    <w:rsid w:val="0030102E"/>
    <w:rsid w:val="00301AEB"/>
    <w:rsid w:val="00301D73"/>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144E"/>
    <w:rsid w:val="0032236C"/>
    <w:rsid w:val="00323216"/>
    <w:rsid w:val="00323BF8"/>
    <w:rsid w:val="003248D7"/>
    <w:rsid w:val="00324992"/>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1EDD"/>
    <w:rsid w:val="003524BF"/>
    <w:rsid w:val="00352BF3"/>
    <w:rsid w:val="0035333D"/>
    <w:rsid w:val="00353C0E"/>
    <w:rsid w:val="00353CE5"/>
    <w:rsid w:val="00354378"/>
    <w:rsid w:val="00354883"/>
    <w:rsid w:val="0035531E"/>
    <w:rsid w:val="003560D1"/>
    <w:rsid w:val="00356B36"/>
    <w:rsid w:val="00356CCF"/>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0F"/>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1ED6"/>
    <w:rsid w:val="003922FC"/>
    <w:rsid w:val="00393081"/>
    <w:rsid w:val="00393798"/>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27D"/>
    <w:rsid w:val="003D5659"/>
    <w:rsid w:val="003D5BCE"/>
    <w:rsid w:val="003D633D"/>
    <w:rsid w:val="003D64C8"/>
    <w:rsid w:val="003D6522"/>
    <w:rsid w:val="003D65E0"/>
    <w:rsid w:val="003D67CD"/>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112E"/>
    <w:rsid w:val="003F20F8"/>
    <w:rsid w:val="003F4472"/>
    <w:rsid w:val="003F45B5"/>
    <w:rsid w:val="003F4F61"/>
    <w:rsid w:val="003F4F9B"/>
    <w:rsid w:val="003F5686"/>
    <w:rsid w:val="003F58F2"/>
    <w:rsid w:val="003F67F4"/>
    <w:rsid w:val="003F7B15"/>
    <w:rsid w:val="00400196"/>
    <w:rsid w:val="004012EA"/>
    <w:rsid w:val="0040226D"/>
    <w:rsid w:val="00402512"/>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079A8"/>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38D"/>
    <w:rsid w:val="0042647F"/>
    <w:rsid w:val="004264F2"/>
    <w:rsid w:val="00426734"/>
    <w:rsid w:val="00426C90"/>
    <w:rsid w:val="00427BDE"/>
    <w:rsid w:val="0043120D"/>
    <w:rsid w:val="004315C6"/>
    <w:rsid w:val="0043181E"/>
    <w:rsid w:val="004318C5"/>
    <w:rsid w:val="0043202A"/>
    <w:rsid w:val="00432792"/>
    <w:rsid w:val="00432A5C"/>
    <w:rsid w:val="00432AFF"/>
    <w:rsid w:val="00432E9F"/>
    <w:rsid w:val="004333D8"/>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4FF"/>
    <w:rsid w:val="00446713"/>
    <w:rsid w:val="00446E3A"/>
    <w:rsid w:val="004479E2"/>
    <w:rsid w:val="00447D76"/>
    <w:rsid w:val="004502FF"/>
    <w:rsid w:val="0045074A"/>
    <w:rsid w:val="00450F25"/>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3480"/>
    <w:rsid w:val="0046355C"/>
    <w:rsid w:val="004643A4"/>
    <w:rsid w:val="00464543"/>
    <w:rsid w:val="004646AB"/>
    <w:rsid w:val="004648FE"/>
    <w:rsid w:val="004652FA"/>
    <w:rsid w:val="004655F2"/>
    <w:rsid w:val="004663DD"/>
    <w:rsid w:val="00466FED"/>
    <w:rsid w:val="00467922"/>
    <w:rsid w:val="00467989"/>
    <w:rsid w:val="00467FEA"/>
    <w:rsid w:val="00470492"/>
    <w:rsid w:val="00471ABD"/>
    <w:rsid w:val="00471E04"/>
    <w:rsid w:val="004724E2"/>
    <w:rsid w:val="0047306D"/>
    <w:rsid w:val="0047328E"/>
    <w:rsid w:val="004735AE"/>
    <w:rsid w:val="00473CB1"/>
    <w:rsid w:val="00473EBD"/>
    <w:rsid w:val="004741FA"/>
    <w:rsid w:val="004745D0"/>
    <w:rsid w:val="004748D9"/>
    <w:rsid w:val="004750C8"/>
    <w:rsid w:val="004756E8"/>
    <w:rsid w:val="00476D19"/>
    <w:rsid w:val="0047792D"/>
    <w:rsid w:val="00477A95"/>
    <w:rsid w:val="00477B51"/>
    <w:rsid w:val="0048052F"/>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3F9"/>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21B"/>
    <w:rsid w:val="004B16E8"/>
    <w:rsid w:val="004B1F14"/>
    <w:rsid w:val="004B232E"/>
    <w:rsid w:val="004B24DE"/>
    <w:rsid w:val="004B2514"/>
    <w:rsid w:val="004B26AC"/>
    <w:rsid w:val="004B2B3F"/>
    <w:rsid w:val="004B2C29"/>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2853"/>
    <w:rsid w:val="004C37E8"/>
    <w:rsid w:val="004C4104"/>
    <w:rsid w:val="004C4691"/>
    <w:rsid w:val="004C5AE1"/>
    <w:rsid w:val="004C646F"/>
    <w:rsid w:val="004C6B08"/>
    <w:rsid w:val="004C7B2F"/>
    <w:rsid w:val="004D01DA"/>
    <w:rsid w:val="004D18FF"/>
    <w:rsid w:val="004D23DA"/>
    <w:rsid w:val="004D258F"/>
    <w:rsid w:val="004D2B61"/>
    <w:rsid w:val="004D328C"/>
    <w:rsid w:val="004D3639"/>
    <w:rsid w:val="004D425B"/>
    <w:rsid w:val="004D4543"/>
    <w:rsid w:val="004D4D71"/>
    <w:rsid w:val="004D4E15"/>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7D1"/>
    <w:rsid w:val="004F4A26"/>
    <w:rsid w:val="004F5202"/>
    <w:rsid w:val="004F532C"/>
    <w:rsid w:val="004F55FC"/>
    <w:rsid w:val="004F5AC7"/>
    <w:rsid w:val="004F6124"/>
    <w:rsid w:val="004F70BE"/>
    <w:rsid w:val="004F76D3"/>
    <w:rsid w:val="0050027D"/>
    <w:rsid w:val="00500483"/>
    <w:rsid w:val="00500535"/>
    <w:rsid w:val="005006D3"/>
    <w:rsid w:val="0050087F"/>
    <w:rsid w:val="00500C80"/>
    <w:rsid w:val="00500F0C"/>
    <w:rsid w:val="00501116"/>
    <w:rsid w:val="00501A9C"/>
    <w:rsid w:val="00501CAF"/>
    <w:rsid w:val="005028D7"/>
    <w:rsid w:val="005030B0"/>
    <w:rsid w:val="005032B8"/>
    <w:rsid w:val="0050366D"/>
    <w:rsid w:val="00504255"/>
    <w:rsid w:val="00504857"/>
    <w:rsid w:val="00504F5F"/>
    <w:rsid w:val="005054C0"/>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28FE"/>
    <w:rsid w:val="005345C6"/>
    <w:rsid w:val="005345F6"/>
    <w:rsid w:val="0053488E"/>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8E"/>
    <w:rsid w:val="0054321B"/>
    <w:rsid w:val="00543366"/>
    <w:rsid w:val="00543A8B"/>
    <w:rsid w:val="00543D5A"/>
    <w:rsid w:val="005446D8"/>
    <w:rsid w:val="005451E2"/>
    <w:rsid w:val="00545F87"/>
    <w:rsid w:val="00546795"/>
    <w:rsid w:val="00546C19"/>
    <w:rsid w:val="00547A3F"/>
    <w:rsid w:val="0055047C"/>
    <w:rsid w:val="00551147"/>
    <w:rsid w:val="00551C49"/>
    <w:rsid w:val="00552988"/>
    <w:rsid w:val="00552A69"/>
    <w:rsid w:val="0055320C"/>
    <w:rsid w:val="005538EC"/>
    <w:rsid w:val="00553CFA"/>
    <w:rsid w:val="00554CD2"/>
    <w:rsid w:val="00554FD1"/>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97F26"/>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35B"/>
    <w:rsid w:val="005C0438"/>
    <w:rsid w:val="005C2260"/>
    <w:rsid w:val="005C226B"/>
    <w:rsid w:val="005C23F1"/>
    <w:rsid w:val="005C2DAE"/>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B37"/>
    <w:rsid w:val="00603D9B"/>
    <w:rsid w:val="00603F1F"/>
    <w:rsid w:val="00603FF3"/>
    <w:rsid w:val="0060442E"/>
    <w:rsid w:val="00604928"/>
    <w:rsid w:val="00605384"/>
    <w:rsid w:val="00606A30"/>
    <w:rsid w:val="006070DC"/>
    <w:rsid w:val="00607C4C"/>
    <w:rsid w:val="00607D3B"/>
    <w:rsid w:val="00610807"/>
    <w:rsid w:val="00610E46"/>
    <w:rsid w:val="00611996"/>
    <w:rsid w:val="0061223D"/>
    <w:rsid w:val="00612530"/>
    <w:rsid w:val="006125BA"/>
    <w:rsid w:val="00612730"/>
    <w:rsid w:val="00612849"/>
    <w:rsid w:val="00612DC4"/>
    <w:rsid w:val="006135F7"/>
    <w:rsid w:val="006137DE"/>
    <w:rsid w:val="00613D1C"/>
    <w:rsid w:val="0061413E"/>
    <w:rsid w:val="00615B41"/>
    <w:rsid w:val="006160C9"/>
    <w:rsid w:val="00616782"/>
    <w:rsid w:val="006169A0"/>
    <w:rsid w:val="00616AFC"/>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9AA"/>
    <w:rsid w:val="00630EDF"/>
    <w:rsid w:val="006315A7"/>
    <w:rsid w:val="00631762"/>
    <w:rsid w:val="00631BDC"/>
    <w:rsid w:val="0063227B"/>
    <w:rsid w:val="0063281F"/>
    <w:rsid w:val="00632BA4"/>
    <w:rsid w:val="00632F8A"/>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6B24"/>
    <w:rsid w:val="0065024B"/>
    <w:rsid w:val="00650713"/>
    <w:rsid w:val="00650BA1"/>
    <w:rsid w:val="00651182"/>
    <w:rsid w:val="006512BF"/>
    <w:rsid w:val="00651353"/>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CCB"/>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1E5"/>
    <w:rsid w:val="00683942"/>
    <w:rsid w:val="00684088"/>
    <w:rsid w:val="00684247"/>
    <w:rsid w:val="00684D41"/>
    <w:rsid w:val="00685605"/>
    <w:rsid w:val="006862D8"/>
    <w:rsid w:val="00687191"/>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6C2B"/>
    <w:rsid w:val="006B73BC"/>
    <w:rsid w:val="006B7A80"/>
    <w:rsid w:val="006B7BCD"/>
    <w:rsid w:val="006C0138"/>
    <w:rsid w:val="006C10DC"/>
    <w:rsid w:val="006C1202"/>
    <w:rsid w:val="006C15BB"/>
    <w:rsid w:val="006C16C8"/>
    <w:rsid w:val="006C1A4B"/>
    <w:rsid w:val="006C1B58"/>
    <w:rsid w:val="006C1CE9"/>
    <w:rsid w:val="006C1F79"/>
    <w:rsid w:val="006C25D3"/>
    <w:rsid w:val="006C36D0"/>
    <w:rsid w:val="006C384C"/>
    <w:rsid w:val="006C4091"/>
    <w:rsid w:val="006C4211"/>
    <w:rsid w:val="006C4680"/>
    <w:rsid w:val="006C48C8"/>
    <w:rsid w:val="006C588E"/>
    <w:rsid w:val="006C58AF"/>
    <w:rsid w:val="006C63A6"/>
    <w:rsid w:val="006C6622"/>
    <w:rsid w:val="006C6ABD"/>
    <w:rsid w:val="006C7816"/>
    <w:rsid w:val="006C796C"/>
    <w:rsid w:val="006C7B68"/>
    <w:rsid w:val="006C7C2A"/>
    <w:rsid w:val="006D00B2"/>
    <w:rsid w:val="006D0DD0"/>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732"/>
    <w:rsid w:val="006F6CEC"/>
    <w:rsid w:val="007006CE"/>
    <w:rsid w:val="007018A8"/>
    <w:rsid w:val="00701D34"/>
    <w:rsid w:val="007027A3"/>
    <w:rsid w:val="00702F0C"/>
    <w:rsid w:val="00702FAD"/>
    <w:rsid w:val="0070316E"/>
    <w:rsid w:val="00703BBD"/>
    <w:rsid w:val="00703E64"/>
    <w:rsid w:val="0070458B"/>
    <w:rsid w:val="0070462E"/>
    <w:rsid w:val="007047BA"/>
    <w:rsid w:val="0070485F"/>
    <w:rsid w:val="007048C6"/>
    <w:rsid w:val="00704C57"/>
    <w:rsid w:val="007053FA"/>
    <w:rsid w:val="007055CB"/>
    <w:rsid w:val="00705DBE"/>
    <w:rsid w:val="00706C2A"/>
    <w:rsid w:val="00706E2E"/>
    <w:rsid w:val="007076FC"/>
    <w:rsid w:val="00710540"/>
    <w:rsid w:val="007105AE"/>
    <w:rsid w:val="00710ECC"/>
    <w:rsid w:val="00710FC7"/>
    <w:rsid w:val="007113AF"/>
    <w:rsid w:val="00712626"/>
    <w:rsid w:val="00712E03"/>
    <w:rsid w:val="007130D5"/>
    <w:rsid w:val="0071352A"/>
    <w:rsid w:val="0071357F"/>
    <w:rsid w:val="00713A0F"/>
    <w:rsid w:val="007140DA"/>
    <w:rsid w:val="007141A0"/>
    <w:rsid w:val="00714F68"/>
    <w:rsid w:val="00715892"/>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D4"/>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B8E"/>
    <w:rsid w:val="00753EF1"/>
    <w:rsid w:val="00754184"/>
    <w:rsid w:val="00754D2D"/>
    <w:rsid w:val="007551CD"/>
    <w:rsid w:val="00755279"/>
    <w:rsid w:val="00755A9C"/>
    <w:rsid w:val="00755ADD"/>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DEE"/>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9D"/>
    <w:rsid w:val="00774B7C"/>
    <w:rsid w:val="00774C8B"/>
    <w:rsid w:val="00774E8D"/>
    <w:rsid w:val="0077503E"/>
    <w:rsid w:val="00775714"/>
    <w:rsid w:val="00775EE1"/>
    <w:rsid w:val="007761B3"/>
    <w:rsid w:val="0077671B"/>
    <w:rsid w:val="00776BCE"/>
    <w:rsid w:val="0078020C"/>
    <w:rsid w:val="00780610"/>
    <w:rsid w:val="007809A1"/>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3A1"/>
    <w:rsid w:val="007979D8"/>
    <w:rsid w:val="00797B75"/>
    <w:rsid w:val="007A0275"/>
    <w:rsid w:val="007A066B"/>
    <w:rsid w:val="007A0827"/>
    <w:rsid w:val="007A25FC"/>
    <w:rsid w:val="007A2A54"/>
    <w:rsid w:val="007A2ECC"/>
    <w:rsid w:val="007A30F8"/>
    <w:rsid w:val="007A35F5"/>
    <w:rsid w:val="007A38F0"/>
    <w:rsid w:val="007A3E37"/>
    <w:rsid w:val="007A3E39"/>
    <w:rsid w:val="007A47CB"/>
    <w:rsid w:val="007A542F"/>
    <w:rsid w:val="007A5C1C"/>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A19"/>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D5D"/>
    <w:rsid w:val="007E5F4B"/>
    <w:rsid w:val="007E78D9"/>
    <w:rsid w:val="007F08F9"/>
    <w:rsid w:val="007F12C4"/>
    <w:rsid w:val="007F1517"/>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03B"/>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5FB"/>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4F9B"/>
    <w:rsid w:val="008350A3"/>
    <w:rsid w:val="008352D9"/>
    <w:rsid w:val="008354EB"/>
    <w:rsid w:val="00835684"/>
    <w:rsid w:val="00835998"/>
    <w:rsid w:val="008359BD"/>
    <w:rsid w:val="00835CE6"/>
    <w:rsid w:val="00835FCC"/>
    <w:rsid w:val="008374D2"/>
    <w:rsid w:val="00837B6C"/>
    <w:rsid w:val="00837BFB"/>
    <w:rsid w:val="00837E89"/>
    <w:rsid w:val="0084039B"/>
    <w:rsid w:val="00840446"/>
    <w:rsid w:val="008406A4"/>
    <w:rsid w:val="008407B3"/>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471BF"/>
    <w:rsid w:val="00847BD3"/>
    <w:rsid w:val="00850454"/>
    <w:rsid w:val="008505F7"/>
    <w:rsid w:val="00851130"/>
    <w:rsid w:val="0085189A"/>
    <w:rsid w:val="008525FB"/>
    <w:rsid w:val="00852660"/>
    <w:rsid w:val="00853436"/>
    <w:rsid w:val="00853715"/>
    <w:rsid w:val="00854089"/>
    <w:rsid w:val="008541ED"/>
    <w:rsid w:val="008543B6"/>
    <w:rsid w:val="0085569B"/>
    <w:rsid w:val="008564C2"/>
    <w:rsid w:val="00856821"/>
    <w:rsid w:val="00856A4B"/>
    <w:rsid w:val="00857899"/>
    <w:rsid w:val="00857F8A"/>
    <w:rsid w:val="008602EE"/>
    <w:rsid w:val="0086130F"/>
    <w:rsid w:val="00861405"/>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1E1"/>
    <w:rsid w:val="008721A5"/>
    <w:rsid w:val="0087275D"/>
    <w:rsid w:val="008728C7"/>
    <w:rsid w:val="00872A0F"/>
    <w:rsid w:val="00872D3C"/>
    <w:rsid w:val="0087328D"/>
    <w:rsid w:val="00873ACE"/>
    <w:rsid w:val="00874077"/>
    <w:rsid w:val="00874855"/>
    <w:rsid w:val="0087526D"/>
    <w:rsid w:val="00875E87"/>
    <w:rsid w:val="00875EEC"/>
    <w:rsid w:val="00876111"/>
    <w:rsid w:val="008768E2"/>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2C8B"/>
    <w:rsid w:val="008934E0"/>
    <w:rsid w:val="008940C4"/>
    <w:rsid w:val="0089497E"/>
    <w:rsid w:val="00894A35"/>
    <w:rsid w:val="00894B0A"/>
    <w:rsid w:val="008959BC"/>
    <w:rsid w:val="00895FC3"/>
    <w:rsid w:val="008966E3"/>
    <w:rsid w:val="00896D7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7A6A"/>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56B5"/>
    <w:rsid w:val="008E6914"/>
    <w:rsid w:val="008E6B49"/>
    <w:rsid w:val="008E72E5"/>
    <w:rsid w:val="008E7572"/>
    <w:rsid w:val="008F0092"/>
    <w:rsid w:val="008F03B1"/>
    <w:rsid w:val="008F0C4A"/>
    <w:rsid w:val="008F28EC"/>
    <w:rsid w:val="008F29FC"/>
    <w:rsid w:val="008F2C20"/>
    <w:rsid w:val="008F2E1A"/>
    <w:rsid w:val="008F3151"/>
    <w:rsid w:val="008F34DD"/>
    <w:rsid w:val="008F364A"/>
    <w:rsid w:val="008F3B71"/>
    <w:rsid w:val="008F3FA0"/>
    <w:rsid w:val="008F43E7"/>
    <w:rsid w:val="008F47C1"/>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4EA9"/>
    <w:rsid w:val="009056F7"/>
    <w:rsid w:val="00906227"/>
    <w:rsid w:val="0090658A"/>
    <w:rsid w:val="00906DAF"/>
    <w:rsid w:val="00910015"/>
    <w:rsid w:val="009109FD"/>
    <w:rsid w:val="00910A71"/>
    <w:rsid w:val="00910D9B"/>
    <w:rsid w:val="0091135F"/>
    <w:rsid w:val="0091185F"/>
    <w:rsid w:val="009118BC"/>
    <w:rsid w:val="00911BC7"/>
    <w:rsid w:val="0091364E"/>
    <w:rsid w:val="00913C50"/>
    <w:rsid w:val="00914D24"/>
    <w:rsid w:val="00915732"/>
    <w:rsid w:val="00920315"/>
    <w:rsid w:val="00920520"/>
    <w:rsid w:val="009205D3"/>
    <w:rsid w:val="00920642"/>
    <w:rsid w:val="00920ECD"/>
    <w:rsid w:val="009219AA"/>
    <w:rsid w:val="009220DF"/>
    <w:rsid w:val="009225CD"/>
    <w:rsid w:val="009226D8"/>
    <w:rsid w:val="00923143"/>
    <w:rsid w:val="009234BB"/>
    <w:rsid w:val="00923AEA"/>
    <w:rsid w:val="00923BB9"/>
    <w:rsid w:val="00923F73"/>
    <w:rsid w:val="009245A7"/>
    <w:rsid w:val="00924AB9"/>
    <w:rsid w:val="00924E05"/>
    <w:rsid w:val="009255FA"/>
    <w:rsid w:val="00925706"/>
    <w:rsid w:val="00925B09"/>
    <w:rsid w:val="00925DF6"/>
    <w:rsid w:val="009264F0"/>
    <w:rsid w:val="00926586"/>
    <w:rsid w:val="00926ED5"/>
    <w:rsid w:val="009272E3"/>
    <w:rsid w:val="0092775D"/>
    <w:rsid w:val="0092778C"/>
    <w:rsid w:val="00930702"/>
    <w:rsid w:val="0093121D"/>
    <w:rsid w:val="00931567"/>
    <w:rsid w:val="00931A13"/>
    <w:rsid w:val="00932095"/>
    <w:rsid w:val="0093242F"/>
    <w:rsid w:val="00932831"/>
    <w:rsid w:val="00932CF3"/>
    <w:rsid w:val="0093343E"/>
    <w:rsid w:val="00933CED"/>
    <w:rsid w:val="00933D30"/>
    <w:rsid w:val="009343A8"/>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4784A"/>
    <w:rsid w:val="00950415"/>
    <w:rsid w:val="0095078A"/>
    <w:rsid w:val="00950964"/>
    <w:rsid w:val="00950A1F"/>
    <w:rsid w:val="00950F15"/>
    <w:rsid w:val="00951043"/>
    <w:rsid w:val="0095109D"/>
    <w:rsid w:val="0095115A"/>
    <w:rsid w:val="0095159D"/>
    <w:rsid w:val="00951717"/>
    <w:rsid w:val="00951C52"/>
    <w:rsid w:val="0095372E"/>
    <w:rsid w:val="00953AAB"/>
    <w:rsid w:val="00953F29"/>
    <w:rsid w:val="00953F4C"/>
    <w:rsid w:val="00954A4D"/>
    <w:rsid w:val="009563A3"/>
    <w:rsid w:val="00956630"/>
    <w:rsid w:val="00957AA3"/>
    <w:rsid w:val="00957C78"/>
    <w:rsid w:val="00960C1A"/>
    <w:rsid w:val="00960F73"/>
    <w:rsid w:val="009611B8"/>
    <w:rsid w:val="0096196E"/>
    <w:rsid w:val="00961C3F"/>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14"/>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16F"/>
    <w:rsid w:val="00990417"/>
    <w:rsid w:val="00990C04"/>
    <w:rsid w:val="00990DEE"/>
    <w:rsid w:val="00991775"/>
    <w:rsid w:val="009922A8"/>
    <w:rsid w:val="009923E2"/>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2E"/>
    <w:rsid w:val="009A2FB8"/>
    <w:rsid w:val="009A37B3"/>
    <w:rsid w:val="009A3B6E"/>
    <w:rsid w:val="009A3B8A"/>
    <w:rsid w:val="009A40F9"/>
    <w:rsid w:val="009A413C"/>
    <w:rsid w:val="009A42BD"/>
    <w:rsid w:val="009A45DA"/>
    <w:rsid w:val="009A6082"/>
    <w:rsid w:val="009A715C"/>
    <w:rsid w:val="009A7190"/>
    <w:rsid w:val="009A7A47"/>
    <w:rsid w:val="009A7D00"/>
    <w:rsid w:val="009A7E04"/>
    <w:rsid w:val="009B0494"/>
    <w:rsid w:val="009B0FAF"/>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074C"/>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D57"/>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02"/>
    <w:rsid w:val="00A02FDB"/>
    <w:rsid w:val="00A034F5"/>
    <w:rsid w:val="00A03AC2"/>
    <w:rsid w:val="00A03F50"/>
    <w:rsid w:val="00A0513C"/>
    <w:rsid w:val="00A0533B"/>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6CA"/>
    <w:rsid w:val="00A228FC"/>
    <w:rsid w:val="00A233B9"/>
    <w:rsid w:val="00A23967"/>
    <w:rsid w:val="00A2466F"/>
    <w:rsid w:val="00A25A55"/>
    <w:rsid w:val="00A25B4A"/>
    <w:rsid w:val="00A25C96"/>
    <w:rsid w:val="00A26BC8"/>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179E"/>
    <w:rsid w:val="00A7243B"/>
    <w:rsid w:val="00A7252D"/>
    <w:rsid w:val="00A728F6"/>
    <w:rsid w:val="00A73D48"/>
    <w:rsid w:val="00A757C7"/>
    <w:rsid w:val="00A76342"/>
    <w:rsid w:val="00A76AC9"/>
    <w:rsid w:val="00A76DBA"/>
    <w:rsid w:val="00A77992"/>
    <w:rsid w:val="00A77C98"/>
    <w:rsid w:val="00A800AE"/>
    <w:rsid w:val="00A80A5D"/>
    <w:rsid w:val="00A81313"/>
    <w:rsid w:val="00A81CE1"/>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CC5"/>
    <w:rsid w:val="00A95D03"/>
    <w:rsid w:val="00A977D3"/>
    <w:rsid w:val="00A9792B"/>
    <w:rsid w:val="00A97D62"/>
    <w:rsid w:val="00A97E57"/>
    <w:rsid w:val="00A97E80"/>
    <w:rsid w:val="00AA0638"/>
    <w:rsid w:val="00AA0915"/>
    <w:rsid w:val="00AA09D5"/>
    <w:rsid w:val="00AA0AA9"/>
    <w:rsid w:val="00AA1165"/>
    <w:rsid w:val="00AA1174"/>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A7CBA"/>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E58"/>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3C0"/>
    <w:rsid w:val="00AD231D"/>
    <w:rsid w:val="00AD2ECD"/>
    <w:rsid w:val="00AD345F"/>
    <w:rsid w:val="00AD50F7"/>
    <w:rsid w:val="00AD5DE4"/>
    <w:rsid w:val="00AD6CE6"/>
    <w:rsid w:val="00AD7010"/>
    <w:rsid w:val="00AD7261"/>
    <w:rsid w:val="00AD743E"/>
    <w:rsid w:val="00AD7593"/>
    <w:rsid w:val="00AD77CB"/>
    <w:rsid w:val="00AD7CFD"/>
    <w:rsid w:val="00AE02FE"/>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4B4"/>
    <w:rsid w:val="00B01995"/>
    <w:rsid w:val="00B01A89"/>
    <w:rsid w:val="00B0254F"/>
    <w:rsid w:val="00B025BD"/>
    <w:rsid w:val="00B028A9"/>
    <w:rsid w:val="00B02CF8"/>
    <w:rsid w:val="00B04AD3"/>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5DD"/>
    <w:rsid w:val="00B1576D"/>
    <w:rsid w:val="00B161B9"/>
    <w:rsid w:val="00B16C66"/>
    <w:rsid w:val="00B16CE2"/>
    <w:rsid w:val="00B17411"/>
    <w:rsid w:val="00B17889"/>
    <w:rsid w:val="00B17A0E"/>
    <w:rsid w:val="00B17DED"/>
    <w:rsid w:val="00B17EBF"/>
    <w:rsid w:val="00B20A75"/>
    <w:rsid w:val="00B2151D"/>
    <w:rsid w:val="00B21C55"/>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057E"/>
    <w:rsid w:val="00B4173C"/>
    <w:rsid w:val="00B41E37"/>
    <w:rsid w:val="00B41F5F"/>
    <w:rsid w:val="00B42594"/>
    <w:rsid w:val="00B434EA"/>
    <w:rsid w:val="00B43705"/>
    <w:rsid w:val="00B443F2"/>
    <w:rsid w:val="00B447E9"/>
    <w:rsid w:val="00B452B6"/>
    <w:rsid w:val="00B455B1"/>
    <w:rsid w:val="00B45D24"/>
    <w:rsid w:val="00B4654B"/>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C9D"/>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39"/>
    <w:rsid w:val="00B902A3"/>
    <w:rsid w:val="00B9054B"/>
    <w:rsid w:val="00B905FA"/>
    <w:rsid w:val="00B91699"/>
    <w:rsid w:val="00B917E4"/>
    <w:rsid w:val="00B9182A"/>
    <w:rsid w:val="00B9208F"/>
    <w:rsid w:val="00B9254D"/>
    <w:rsid w:val="00B925F5"/>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2AED"/>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7BC"/>
    <w:rsid w:val="00BD7A5C"/>
    <w:rsid w:val="00BD7E42"/>
    <w:rsid w:val="00BE0022"/>
    <w:rsid w:val="00BE1EFA"/>
    <w:rsid w:val="00BE2379"/>
    <w:rsid w:val="00BE318E"/>
    <w:rsid w:val="00BE31DF"/>
    <w:rsid w:val="00BE3C6B"/>
    <w:rsid w:val="00BE3E27"/>
    <w:rsid w:val="00BE4364"/>
    <w:rsid w:val="00BE45EA"/>
    <w:rsid w:val="00BE48BD"/>
    <w:rsid w:val="00BE491E"/>
    <w:rsid w:val="00BE55C7"/>
    <w:rsid w:val="00BE5F8B"/>
    <w:rsid w:val="00BE6427"/>
    <w:rsid w:val="00BE676B"/>
    <w:rsid w:val="00BE6A89"/>
    <w:rsid w:val="00BE6FCB"/>
    <w:rsid w:val="00BE7102"/>
    <w:rsid w:val="00BE7566"/>
    <w:rsid w:val="00BF0151"/>
    <w:rsid w:val="00BF07AB"/>
    <w:rsid w:val="00BF0914"/>
    <w:rsid w:val="00BF0EF7"/>
    <w:rsid w:val="00BF1E14"/>
    <w:rsid w:val="00BF234B"/>
    <w:rsid w:val="00BF2411"/>
    <w:rsid w:val="00BF3B46"/>
    <w:rsid w:val="00BF3C32"/>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2C03"/>
    <w:rsid w:val="00C239C0"/>
    <w:rsid w:val="00C23B85"/>
    <w:rsid w:val="00C23BC9"/>
    <w:rsid w:val="00C24896"/>
    <w:rsid w:val="00C24BC1"/>
    <w:rsid w:val="00C25745"/>
    <w:rsid w:val="00C25D78"/>
    <w:rsid w:val="00C26933"/>
    <w:rsid w:val="00C26E4A"/>
    <w:rsid w:val="00C27050"/>
    <w:rsid w:val="00C27065"/>
    <w:rsid w:val="00C2746E"/>
    <w:rsid w:val="00C27B62"/>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353"/>
    <w:rsid w:val="00C36DFD"/>
    <w:rsid w:val="00C3715F"/>
    <w:rsid w:val="00C37474"/>
    <w:rsid w:val="00C37FC0"/>
    <w:rsid w:val="00C40107"/>
    <w:rsid w:val="00C4042A"/>
    <w:rsid w:val="00C40A7D"/>
    <w:rsid w:val="00C412E9"/>
    <w:rsid w:val="00C418F0"/>
    <w:rsid w:val="00C41C1F"/>
    <w:rsid w:val="00C41D75"/>
    <w:rsid w:val="00C41FAA"/>
    <w:rsid w:val="00C4290A"/>
    <w:rsid w:val="00C42B80"/>
    <w:rsid w:val="00C43ADC"/>
    <w:rsid w:val="00C43D50"/>
    <w:rsid w:val="00C44308"/>
    <w:rsid w:val="00C45539"/>
    <w:rsid w:val="00C45E1F"/>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6A2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2E6A"/>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0114"/>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3D"/>
    <w:rsid w:val="00CC3F96"/>
    <w:rsid w:val="00CC4A7C"/>
    <w:rsid w:val="00CC5026"/>
    <w:rsid w:val="00CC5CFF"/>
    <w:rsid w:val="00CC6068"/>
    <w:rsid w:val="00CC6108"/>
    <w:rsid w:val="00CC6329"/>
    <w:rsid w:val="00CC6378"/>
    <w:rsid w:val="00CC64E5"/>
    <w:rsid w:val="00CC76D2"/>
    <w:rsid w:val="00CC7940"/>
    <w:rsid w:val="00CC7994"/>
    <w:rsid w:val="00CC79E7"/>
    <w:rsid w:val="00CD01B9"/>
    <w:rsid w:val="00CD05A4"/>
    <w:rsid w:val="00CD109E"/>
    <w:rsid w:val="00CD1435"/>
    <w:rsid w:val="00CD16D4"/>
    <w:rsid w:val="00CD19F7"/>
    <w:rsid w:val="00CD1B91"/>
    <w:rsid w:val="00CD208F"/>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064"/>
    <w:rsid w:val="00CE14B2"/>
    <w:rsid w:val="00CE2BCB"/>
    <w:rsid w:val="00CE333C"/>
    <w:rsid w:val="00CE393F"/>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0B1"/>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C50"/>
    <w:rsid w:val="00D15D17"/>
    <w:rsid w:val="00D162F8"/>
    <w:rsid w:val="00D1633E"/>
    <w:rsid w:val="00D16410"/>
    <w:rsid w:val="00D16B76"/>
    <w:rsid w:val="00D16DCC"/>
    <w:rsid w:val="00D1774F"/>
    <w:rsid w:val="00D20462"/>
    <w:rsid w:val="00D20AA8"/>
    <w:rsid w:val="00D20ADB"/>
    <w:rsid w:val="00D20E48"/>
    <w:rsid w:val="00D21669"/>
    <w:rsid w:val="00D220B8"/>
    <w:rsid w:val="00D22605"/>
    <w:rsid w:val="00D22E63"/>
    <w:rsid w:val="00D230F7"/>
    <w:rsid w:val="00D234D3"/>
    <w:rsid w:val="00D2397E"/>
    <w:rsid w:val="00D23DAF"/>
    <w:rsid w:val="00D248C5"/>
    <w:rsid w:val="00D25360"/>
    <w:rsid w:val="00D2556C"/>
    <w:rsid w:val="00D256DC"/>
    <w:rsid w:val="00D25743"/>
    <w:rsid w:val="00D25BCE"/>
    <w:rsid w:val="00D25F16"/>
    <w:rsid w:val="00D2686D"/>
    <w:rsid w:val="00D2761B"/>
    <w:rsid w:val="00D2780C"/>
    <w:rsid w:val="00D30BC4"/>
    <w:rsid w:val="00D31B73"/>
    <w:rsid w:val="00D31CD5"/>
    <w:rsid w:val="00D3243D"/>
    <w:rsid w:val="00D326FC"/>
    <w:rsid w:val="00D3311E"/>
    <w:rsid w:val="00D33180"/>
    <w:rsid w:val="00D340FE"/>
    <w:rsid w:val="00D34150"/>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6FC"/>
    <w:rsid w:val="00D41BE5"/>
    <w:rsid w:val="00D41F8D"/>
    <w:rsid w:val="00D42106"/>
    <w:rsid w:val="00D424F2"/>
    <w:rsid w:val="00D42BAC"/>
    <w:rsid w:val="00D4306A"/>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3B91"/>
    <w:rsid w:val="00D545A7"/>
    <w:rsid w:val="00D548C9"/>
    <w:rsid w:val="00D54A3C"/>
    <w:rsid w:val="00D54D78"/>
    <w:rsid w:val="00D55083"/>
    <w:rsid w:val="00D55757"/>
    <w:rsid w:val="00D5603E"/>
    <w:rsid w:val="00D561FC"/>
    <w:rsid w:val="00D56DA7"/>
    <w:rsid w:val="00D575BD"/>
    <w:rsid w:val="00D60333"/>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6A91"/>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4685"/>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4AF"/>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A38"/>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670"/>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811"/>
    <w:rsid w:val="00DE5AE8"/>
    <w:rsid w:val="00DE5D52"/>
    <w:rsid w:val="00DE6E2D"/>
    <w:rsid w:val="00DE734C"/>
    <w:rsid w:val="00DE75DA"/>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7B3"/>
    <w:rsid w:val="00E07640"/>
    <w:rsid w:val="00E077CF"/>
    <w:rsid w:val="00E077E9"/>
    <w:rsid w:val="00E07C2F"/>
    <w:rsid w:val="00E07F9C"/>
    <w:rsid w:val="00E106EB"/>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82"/>
    <w:rsid w:val="00E334F1"/>
    <w:rsid w:val="00E33C03"/>
    <w:rsid w:val="00E34CA7"/>
    <w:rsid w:val="00E355E6"/>
    <w:rsid w:val="00E35A1F"/>
    <w:rsid w:val="00E35DA1"/>
    <w:rsid w:val="00E36165"/>
    <w:rsid w:val="00E364A9"/>
    <w:rsid w:val="00E36A5D"/>
    <w:rsid w:val="00E36F9A"/>
    <w:rsid w:val="00E373B7"/>
    <w:rsid w:val="00E40552"/>
    <w:rsid w:val="00E413AF"/>
    <w:rsid w:val="00E414DD"/>
    <w:rsid w:val="00E4151C"/>
    <w:rsid w:val="00E417D8"/>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517"/>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C7C"/>
    <w:rsid w:val="00E82D82"/>
    <w:rsid w:val="00E82E03"/>
    <w:rsid w:val="00E84B38"/>
    <w:rsid w:val="00E84E3D"/>
    <w:rsid w:val="00E8562D"/>
    <w:rsid w:val="00E867BC"/>
    <w:rsid w:val="00E870E1"/>
    <w:rsid w:val="00E878FF"/>
    <w:rsid w:val="00E90AEF"/>
    <w:rsid w:val="00E90EB0"/>
    <w:rsid w:val="00E91C0E"/>
    <w:rsid w:val="00E92DF8"/>
    <w:rsid w:val="00E93FDF"/>
    <w:rsid w:val="00E94598"/>
    <w:rsid w:val="00E95A74"/>
    <w:rsid w:val="00E95C51"/>
    <w:rsid w:val="00E961C6"/>
    <w:rsid w:val="00E962E6"/>
    <w:rsid w:val="00E9663C"/>
    <w:rsid w:val="00E970D1"/>
    <w:rsid w:val="00E970FA"/>
    <w:rsid w:val="00E97245"/>
    <w:rsid w:val="00E974A6"/>
    <w:rsid w:val="00EA0F4D"/>
    <w:rsid w:val="00EA1071"/>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3E88"/>
    <w:rsid w:val="00EB4C26"/>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057"/>
    <w:rsid w:val="00EC7AB8"/>
    <w:rsid w:val="00EC7B83"/>
    <w:rsid w:val="00ED06C3"/>
    <w:rsid w:val="00ED07FA"/>
    <w:rsid w:val="00ED0B57"/>
    <w:rsid w:val="00ED17B8"/>
    <w:rsid w:val="00ED188D"/>
    <w:rsid w:val="00ED1E44"/>
    <w:rsid w:val="00ED20E9"/>
    <w:rsid w:val="00ED2552"/>
    <w:rsid w:val="00ED3FB6"/>
    <w:rsid w:val="00ED46C5"/>
    <w:rsid w:val="00ED61B7"/>
    <w:rsid w:val="00ED620B"/>
    <w:rsid w:val="00ED71AF"/>
    <w:rsid w:val="00ED753E"/>
    <w:rsid w:val="00EE015C"/>
    <w:rsid w:val="00EE0841"/>
    <w:rsid w:val="00EE0EA9"/>
    <w:rsid w:val="00EE1493"/>
    <w:rsid w:val="00EE15F2"/>
    <w:rsid w:val="00EE1ABD"/>
    <w:rsid w:val="00EE1BD1"/>
    <w:rsid w:val="00EE1DCD"/>
    <w:rsid w:val="00EE2172"/>
    <w:rsid w:val="00EE313C"/>
    <w:rsid w:val="00EE3535"/>
    <w:rsid w:val="00EE39D2"/>
    <w:rsid w:val="00EE457C"/>
    <w:rsid w:val="00EE4662"/>
    <w:rsid w:val="00EE573B"/>
    <w:rsid w:val="00EE5BE9"/>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86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8C0"/>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2FA2"/>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ED3"/>
    <w:rsid w:val="00FC4F4B"/>
    <w:rsid w:val="00FC55A9"/>
    <w:rsid w:val="00FC55BA"/>
    <w:rsid w:val="00FC5B16"/>
    <w:rsid w:val="00FC5D65"/>
    <w:rsid w:val="00FC6878"/>
    <w:rsid w:val="00FC790C"/>
    <w:rsid w:val="00FD1010"/>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6F48"/>
    <w:rsid w:val="00FD7085"/>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Id w:val="3"/>
      </w:numPr>
      <w:tabs>
        <w:tab w:val="num" w:pos="643"/>
      </w:tabs>
      <w:outlineLvl w:val="5"/>
    </w:pPr>
  </w:style>
  <w:style w:type="paragraph" w:styleId="Heading7">
    <w:name w:val="heading 7"/>
    <w:basedOn w:val="H6"/>
    <w:next w:val="Normal"/>
    <w:link w:val="Heading7Char"/>
    <w:uiPriority w:val="99"/>
    <w:qFormat/>
    <w:rsid w:val="00D04AFA"/>
    <w:pPr>
      <w:numPr>
        <w:ilvl w:val="6"/>
        <w:numId w:val="3"/>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numPr>
        <w:numId w:val="0"/>
      </w:numPr>
      <w:tabs>
        <w:tab w:val="num" w:pos="643"/>
        <w:tab w:val="num" w:pos="720"/>
      </w:tabs>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1705">
      <w:bodyDiv w:val="1"/>
      <w:marLeft w:val="0"/>
      <w:marRight w:val="0"/>
      <w:marTop w:val="0"/>
      <w:marBottom w:val="0"/>
      <w:divBdr>
        <w:top w:val="none" w:sz="0" w:space="0" w:color="auto"/>
        <w:left w:val="none" w:sz="0" w:space="0" w:color="auto"/>
        <w:bottom w:val="none" w:sz="0" w:space="0" w:color="auto"/>
        <w:right w:val="none" w:sz="0" w:space="0" w:color="auto"/>
      </w:divBdr>
      <w:divsChild>
        <w:div w:id="1030885510">
          <w:marLeft w:val="360"/>
          <w:marRight w:val="0"/>
          <w:marTop w:val="200"/>
          <w:marBottom w:val="0"/>
          <w:divBdr>
            <w:top w:val="none" w:sz="0" w:space="0" w:color="auto"/>
            <w:left w:val="none" w:sz="0" w:space="0" w:color="auto"/>
            <w:bottom w:val="none" w:sz="0" w:space="0" w:color="auto"/>
            <w:right w:val="none" w:sz="0" w:space="0" w:color="auto"/>
          </w:divBdr>
        </w:div>
      </w:divsChild>
    </w:div>
    <w:div w:id="39794756">
      <w:bodyDiv w:val="1"/>
      <w:marLeft w:val="0"/>
      <w:marRight w:val="0"/>
      <w:marTop w:val="0"/>
      <w:marBottom w:val="0"/>
      <w:divBdr>
        <w:top w:val="none" w:sz="0" w:space="0" w:color="auto"/>
        <w:left w:val="none" w:sz="0" w:space="0" w:color="auto"/>
        <w:bottom w:val="none" w:sz="0" w:space="0" w:color="auto"/>
        <w:right w:val="none" w:sz="0" w:space="0" w:color="auto"/>
      </w:divBdr>
      <w:divsChild>
        <w:div w:id="1201555022">
          <w:marLeft w:val="360"/>
          <w:marRight w:val="0"/>
          <w:marTop w:val="200"/>
          <w:marBottom w:val="0"/>
          <w:divBdr>
            <w:top w:val="none" w:sz="0" w:space="0" w:color="auto"/>
            <w:left w:val="none" w:sz="0" w:space="0" w:color="auto"/>
            <w:bottom w:val="none" w:sz="0" w:space="0" w:color="auto"/>
            <w:right w:val="none" w:sz="0" w:space="0" w:color="auto"/>
          </w:divBdr>
        </w:div>
        <w:div w:id="1479613756">
          <w:marLeft w:val="360"/>
          <w:marRight w:val="0"/>
          <w:marTop w:val="200"/>
          <w:marBottom w:val="0"/>
          <w:divBdr>
            <w:top w:val="none" w:sz="0" w:space="0" w:color="auto"/>
            <w:left w:val="none" w:sz="0" w:space="0" w:color="auto"/>
            <w:bottom w:val="none" w:sz="0" w:space="0" w:color="auto"/>
            <w:right w:val="none" w:sz="0" w:space="0" w:color="auto"/>
          </w:divBdr>
        </w:div>
        <w:div w:id="2076929212">
          <w:marLeft w:val="360"/>
          <w:marRight w:val="0"/>
          <w:marTop w:val="200"/>
          <w:marBottom w:val="0"/>
          <w:divBdr>
            <w:top w:val="none" w:sz="0" w:space="0" w:color="auto"/>
            <w:left w:val="none" w:sz="0" w:space="0" w:color="auto"/>
            <w:bottom w:val="none" w:sz="0" w:space="0" w:color="auto"/>
            <w:right w:val="none" w:sz="0" w:space="0" w:color="auto"/>
          </w:divBdr>
        </w:div>
      </w:divsChild>
    </w:div>
    <w:div w:id="180584036">
      <w:bodyDiv w:val="1"/>
      <w:marLeft w:val="0"/>
      <w:marRight w:val="0"/>
      <w:marTop w:val="0"/>
      <w:marBottom w:val="0"/>
      <w:divBdr>
        <w:top w:val="none" w:sz="0" w:space="0" w:color="auto"/>
        <w:left w:val="none" w:sz="0" w:space="0" w:color="auto"/>
        <w:bottom w:val="none" w:sz="0" w:space="0" w:color="auto"/>
        <w:right w:val="none" w:sz="0" w:space="0" w:color="auto"/>
      </w:divBdr>
      <w:divsChild>
        <w:div w:id="357857342">
          <w:marLeft w:val="360"/>
          <w:marRight w:val="0"/>
          <w:marTop w:val="200"/>
          <w:marBottom w:val="0"/>
          <w:divBdr>
            <w:top w:val="none" w:sz="0" w:space="0" w:color="auto"/>
            <w:left w:val="none" w:sz="0" w:space="0" w:color="auto"/>
            <w:bottom w:val="none" w:sz="0" w:space="0" w:color="auto"/>
            <w:right w:val="none" w:sz="0" w:space="0" w:color="auto"/>
          </w:divBdr>
        </w:div>
        <w:div w:id="861551530">
          <w:marLeft w:val="360"/>
          <w:marRight w:val="0"/>
          <w:marTop w:val="200"/>
          <w:marBottom w:val="0"/>
          <w:divBdr>
            <w:top w:val="none" w:sz="0" w:space="0" w:color="auto"/>
            <w:left w:val="none" w:sz="0" w:space="0" w:color="auto"/>
            <w:bottom w:val="none" w:sz="0" w:space="0" w:color="auto"/>
            <w:right w:val="none" w:sz="0" w:space="0" w:color="auto"/>
          </w:divBdr>
        </w:div>
      </w:divsChild>
    </w:div>
    <w:div w:id="278533579">
      <w:bodyDiv w:val="1"/>
      <w:marLeft w:val="0"/>
      <w:marRight w:val="0"/>
      <w:marTop w:val="0"/>
      <w:marBottom w:val="0"/>
      <w:divBdr>
        <w:top w:val="none" w:sz="0" w:space="0" w:color="auto"/>
        <w:left w:val="none" w:sz="0" w:space="0" w:color="auto"/>
        <w:bottom w:val="none" w:sz="0" w:space="0" w:color="auto"/>
        <w:right w:val="none" w:sz="0" w:space="0" w:color="auto"/>
      </w:divBdr>
      <w:divsChild>
        <w:div w:id="87896305">
          <w:marLeft w:val="360"/>
          <w:marRight w:val="0"/>
          <w:marTop w:val="200"/>
          <w:marBottom w:val="120"/>
          <w:divBdr>
            <w:top w:val="none" w:sz="0" w:space="0" w:color="auto"/>
            <w:left w:val="none" w:sz="0" w:space="0" w:color="auto"/>
            <w:bottom w:val="none" w:sz="0" w:space="0" w:color="auto"/>
            <w:right w:val="none" w:sz="0" w:space="0" w:color="auto"/>
          </w:divBdr>
        </w:div>
        <w:div w:id="217402417">
          <w:marLeft w:val="1080"/>
          <w:marRight w:val="0"/>
          <w:marTop w:val="100"/>
          <w:marBottom w:val="240"/>
          <w:divBdr>
            <w:top w:val="none" w:sz="0" w:space="0" w:color="auto"/>
            <w:left w:val="none" w:sz="0" w:space="0" w:color="auto"/>
            <w:bottom w:val="none" w:sz="0" w:space="0" w:color="auto"/>
            <w:right w:val="none" w:sz="0" w:space="0" w:color="auto"/>
          </w:divBdr>
        </w:div>
        <w:div w:id="723257964">
          <w:marLeft w:val="1080"/>
          <w:marRight w:val="0"/>
          <w:marTop w:val="100"/>
          <w:marBottom w:val="0"/>
          <w:divBdr>
            <w:top w:val="none" w:sz="0" w:space="0" w:color="auto"/>
            <w:left w:val="none" w:sz="0" w:space="0" w:color="auto"/>
            <w:bottom w:val="none" w:sz="0" w:space="0" w:color="auto"/>
            <w:right w:val="none" w:sz="0" w:space="0" w:color="auto"/>
          </w:divBdr>
        </w:div>
        <w:div w:id="1333146804">
          <w:marLeft w:val="1080"/>
          <w:marRight w:val="0"/>
          <w:marTop w:val="100"/>
          <w:marBottom w:val="0"/>
          <w:divBdr>
            <w:top w:val="none" w:sz="0" w:space="0" w:color="auto"/>
            <w:left w:val="none" w:sz="0" w:space="0" w:color="auto"/>
            <w:bottom w:val="none" w:sz="0" w:space="0" w:color="auto"/>
            <w:right w:val="none" w:sz="0" w:space="0" w:color="auto"/>
          </w:divBdr>
        </w:div>
        <w:div w:id="1363508750">
          <w:marLeft w:val="360"/>
          <w:marRight w:val="0"/>
          <w:marTop w:val="200"/>
          <w:marBottom w:val="0"/>
          <w:divBdr>
            <w:top w:val="none" w:sz="0" w:space="0" w:color="auto"/>
            <w:left w:val="none" w:sz="0" w:space="0" w:color="auto"/>
            <w:bottom w:val="none" w:sz="0" w:space="0" w:color="auto"/>
            <w:right w:val="none" w:sz="0" w:space="0" w:color="auto"/>
          </w:divBdr>
        </w:div>
        <w:div w:id="1694499377">
          <w:marLeft w:val="1080"/>
          <w:marRight w:val="0"/>
          <w:marTop w:val="100"/>
          <w:marBottom w:val="0"/>
          <w:divBdr>
            <w:top w:val="none" w:sz="0" w:space="0" w:color="auto"/>
            <w:left w:val="none" w:sz="0" w:space="0" w:color="auto"/>
            <w:bottom w:val="none" w:sz="0" w:space="0" w:color="auto"/>
            <w:right w:val="none" w:sz="0" w:space="0" w:color="auto"/>
          </w:divBdr>
        </w:div>
      </w:divsChild>
    </w:div>
    <w:div w:id="294873166">
      <w:bodyDiv w:val="1"/>
      <w:marLeft w:val="0"/>
      <w:marRight w:val="0"/>
      <w:marTop w:val="0"/>
      <w:marBottom w:val="0"/>
      <w:divBdr>
        <w:top w:val="none" w:sz="0" w:space="0" w:color="auto"/>
        <w:left w:val="none" w:sz="0" w:space="0" w:color="auto"/>
        <w:bottom w:val="none" w:sz="0" w:space="0" w:color="auto"/>
        <w:right w:val="none" w:sz="0" w:space="0" w:color="auto"/>
      </w:divBdr>
      <w:divsChild>
        <w:div w:id="307326099">
          <w:marLeft w:val="1080"/>
          <w:marRight w:val="0"/>
          <w:marTop w:val="100"/>
          <w:marBottom w:val="0"/>
          <w:divBdr>
            <w:top w:val="none" w:sz="0" w:space="0" w:color="auto"/>
            <w:left w:val="none" w:sz="0" w:space="0" w:color="auto"/>
            <w:bottom w:val="none" w:sz="0" w:space="0" w:color="auto"/>
            <w:right w:val="none" w:sz="0" w:space="0" w:color="auto"/>
          </w:divBdr>
        </w:div>
        <w:div w:id="337314731">
          <w:marLeft w:val="1800"/>
          <w:marRight w:val="0"/>
          <w:marTop w:val="100"/>
          <w:marBottom w:val="0"/>
          <w:divBdr>
            <w:top w:val="none" w:sz="0" w:space="0" w:color="auto"/>
            <w:left w:val="none" w:sz="0" w:space="0" w:color="auto"/>
            <w:bottom w:val="none" w:sz="0" w:space="0" w:color="auto"/>
            <w:right w:val="none" w:sz="0" w:space="0" w:color="auto"/>
          </w:divBdr>
        </w:div>
        <w:div w:id="439182244">
          <w:marLeft w:val="360"/>
          <w:marRight w:val="0"/>
          <w:marTop w:val="200"/>
          <w:marBottom w:val="0"/>
          <w:divBdr>
            <w:top w:val="none" w:sz="0" w:space="0" w:color="auto"/>
            <w:left w:val="none" w:sz="0" w:space="0" w:color="auto"/>
            <w:bottom w:val="none" w:sz="0" w:space="0" w:color="auto"/>
            <w:right w:val="none" w:sz="0" w:space="0" w:color="auto"/>
          </w:divBdr>
        </w:div>
        <w:div w:id="964695279">
          <w:marLeft w:val="360"/>
          <w:marRight w:val="0"/>
          <w:marTop w:val="200"/>
          <w:marBottom w:val="0"/>
          <w:divBdr>
            <w:top w:val="none" w:sz="0" w:space="0" w:color="auto"/>
            <w:left w:val="none" w:sz="0" w:space="0" w:color="auto"/>
            <w:bottom w:val="none" w:sz="0" w:space="0" w:color="auto"/>
            <w:right w:val="none" w:sz="0" w:space="0" w:color="auto"/>
          </w:divBdr>
        </w:div>
        <w:div w:id="133899465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7477647">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3200749">
      <w:bodyDiv w:val="1"/>
      <w:marLeft w:val="0"/>
      <w:marRight w:val="0"/>
      <w:marTop w:val="0"/>
      <w:marBottom w:val="0"/>
      <w:divBdr>
        <w:top w:val="none" w:sz="0" w:space="0" w:color="auto"/>
        <w:left w:val="none" w:sz="0" w:space="0" w:color="auto"/>
        <w:bottom w:val="none" w:sz="0" w:space="0" w:color="auto"/>
        <w:right w:val="none" w:sz="0" w:space="0" w:color="auto"/>
      </w:divBdr>
      <w:divsChild>
        <w:div w:id="983119763">
          <w:marLeft w:val="360"/>
          <w:marRight w:val="0"/>
          <w:marTop w:val="200"/>
          <w:marBottom w:val="0"/>
          <w:divBdr>
            <w:top w:val="none" w:sz="0" w:space="0" w:color="auto"/>
            <w:left w:val="none" w:sz="0" w:space="0" w:color="auto"/>
            <w:bottom w:val="none" w:sz="0" w:space="0" w:color="auto"/>
            <w:right w:val="none" w:sz="0" w:space="0" w:color="auto"/>
          </w:divBdr>
        </w:div>
        <w:div w:id="1560507988">
          <w:marLeft w:val="1080"/>
          <w:marRight w:val="0"/>
          <w:marTop w:val="100"/>
          <w:marBottom w:val="0"/>
          <w:divBdr>
            <w:top w:val="none" w:sz="0" w:space="0" w:color="auto"/>
            <w:left w:val="none" w:sz="0" w:space="0" w:color="auto"/>
            <w:bottom w:val="none" w:sz="0" w:space="0" w:color="auto"/>
            <w:right w:val="none" w:sz="0" w:space="0" w:color="auto"/>
          </w:divBdr>
        </w:div>
        <w:div w:id="1722513796">
          <w:marLeft w:val="1080"/>
          <w:marRight w:val="0"/>
          <w:marTop w:val="100"/>
          <w:marBottom w:val="0"/>
          <w:divBdr>
            <w:top w:val="none" w:sz="0" w:space="0" w:color="auto"/>
            <w:left w:val="none" w:sz="0" w:space="0" w:color="auto"/>
            <w:bottom w:val="none" w:sz="0" w:space="0" w:color="auto"/>
            <w:right w:val="none" w:sz="0" w:space="0" w:color="auto"/>
          </w:divBdr>
        </w:div>
        <w:div w:id="1774278612">
          <w:marLeft w:val="1080"/>
          <w:marRight w:val="0"/>
          <w:marTop w:val="1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779304306">
      <w:bodyDiv w:val="1"/>
      <w:marLeft w:val="0"/>
      <w:marRight w:val="0"/>
      <w:marTop w:val="0"/>
      <w:marBottom w:val="0"/>
      <w:divBdr>
        <w:top w:val="none" w:sz="0" w:space="0" w:color="auto"/>
        <w:left w:val="none" w:sz="0" w:space="0" w:color="auto"/>
        <w:bottom w:val="none" w:sz="0" w:space="0" w:color="auto"/>
        <w:right w:val="none" w:sz="0" w:space="0" w:color="auto"/>
      </w:divBdr>
      <w:divsChild>
        <w:div w:id="878787405">
          <w:marLeft w:val="360"/>
          <w:marRight w:val="0"/>
          <w:marTop w:val="200"/>
          <w:marBottom w:val="0"/>
          <w:divBdr>
            <w:top w:val="none" w:sz="0" w:space="0" w:color="auto"/>
            <w:left w:val="none" w:sz="0" w:space="0" w:color="auto"/>
            <w:bottom w:val="none" w:sz="0" w:space="0" w:color="auto"/>
            <w:right w:val="none" w:sz="0" w:space="0" w:color="auto"/>
          </w:divBdr>
        </w:div>
        <w:div w:id="1740638833">
          <w:marLeft w:val="360"/>
          <w:marRight w:val="0"/>
          <w:marTop w:val="200"/>
          <w:marBottom w:val="0"/>
          <w:divBdr>
            <w:top w:val="none" w:sz="0" w:space="0" w:color="auto"/>
            <w:left w:val="none" w:sz="0" w:space="0" w:color="auto"/>
            <w:bottom w:val="none" w:sz="0" w:space="0" w:color="auto"/>
            <w:right w:val="none" w:sz="0" w:space="0" w:color="auto"/>
          </w:divBdr>
        </w:div>
        <w:div w:id="1865442369">
          <w:marLeft w:val="360"/>
          <w:marRight w:val="0"/>
          <w:marTop w:val="200"/>
          <w:marBottom w:val="0"/>
          <w:divBdr>
            <w:top w:val="none" w:sz="0" w:space="0" w:color="auto"/>
            <w:left w:val="none" w:sz="0" w:space="0" w:color="auto"/>
            <w:bottom w:val="none" w:sz="0" w:space="0" w:color="auto"/>
            <w:right w:val="none" w:sz="0" w:space="0" w:color="auto"/>
          </w:divBdr>
        </w:div>
        <w:div w:id="1876234019">
          <w:marLeft w:val="360"/>
          <w:marRight w:val="0"/>
          <w:marTop w:val="2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9712041">
      <w:bodyDiv w:val="1"/>
      <w:marLeft w:val="0"/>
      <w:marRight w:val="0"/>
      <w:marTop w:val="0"/>
      <w:marBottom w:val="0"/>
      <w:divBdr>
        <w:top w:val="none" w:sz="0" w:space="0" w:color="auto"/>
        <w:left w:val="none" w:sz="0" w:space="0" w:color="auto"/>
        <w:bottom w:val="none" w:sz="0" w:space="0" w:color="auto"/>
        <w:right w:val="none" w:sz="0" w:space="0" w:color="auto"/>
      </w:divBdr>
    </w:div>
    <w:div w:id="882520489">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7101260">
      <w:bodyDiv w:val="1"/>
      <w:marLeft w:val="0"/>
      <w:marRight w:val="0"/>
      <w:marTop w:val="0"/>
      <w:marBottom w:val="0"/>
      <w:divBdr>
        <w:top w:val="none" w:sz="0" w:space="0" w:color="auto"/>
        <w:left w:val="none" w:sz="0" w:space="0" w:color="auto"/>
        <w:bottom w:val="none" w:sz="0" w:space="0" w:color="auto"/>
        <w:right w:val="none" w:sz="0" w:space="0" w:color="auto"/>
      </w:divBdr>
      <w:divsChild>
        <w:div w:id="364795428">
          <w:marLeft w:val="360"/>
          <w:marRight w:val="0"/>
          <w:marTop w:val="200"/>
          <w:marBottom w:val="0"/>
          <w:divBdr>
            <w:top w:val="none" w:sz="0" w:space="0" w:color="auto"/>
            <w:left w:val="none" w:sz="0" w:space="0" w:color="auto"/>
            <w:bottom w:val="none" w:sz="0" w:space="0" w:color="auto"/>
            <w:right w:val="none" w:sz="0" w:space="0" w:color="auto"/>
          </w:divBdr>
        </w:div>
        <w:div w:id="541792249">
          <w:marLeft w:val="360"/>
          <w:marRight w:val="0"/>
          <w:marTop w:val="200"/>
          <w:marBottom w:val="0"/>
          <w:divBdr>
            <w:top w:val="none" w:sz="0" w:space="0" w:color="auto"/>
            <w:left w:val="none" w:sz="0" w:space="0" w:color="auto"/>
            <w:bottom w:val="none" w:sz="0" w:space="0" w:color="auto"/>
            <w:right w:val="none" w:sz="0" w:space="0" w:color="auto"/>
          </w:divBdr>
        </w:div>
        <w:div w:id="1077630226">
          <w:marLeft w:val="360"/>
          <w:marRight w:val="0"/>
          <w:marTop w:val="200"/>
          <w:marBottom w:val="0"/>
          <w:divBdr>
            <w:top w:val="none" w:sz="0" w:space="0" w:color="auto"/>
            <w:left w:val="none" w:sz="0" w:space="0" w:color="auto"/>
            <w:bottom w:val="none" w:sz="0" w:space="0" w:color="auto"/>
            <w:right w:val="none" w:sz="0" w:space="0" w:color="auto"/>
          </w:divBdr>
        </w:div>
        <w:div w:id="1527402700">
          <w:marLeft w:val="360"/>
          <w:marRight w:val="0"/>
          <w:marTop w:val="200"/>
          <w:marBottom w:val="0"/>
          <w:divBdr>
            <w:top w:val="none" w:sz="0" w:space="0" w:color="auto"/>
            <w:left w:val="none" w:sz="0" w:space="0" w:color="auto"/>
            <w:bottom w:val="none" w:sz="0" w:space="0" w:color="auto"/>
            <w:right w:val="none" w:sz="0" w:space="0" w:color="auto"/>
          </w:divBdr>
        </w:div>
        <w:div w:id="1881822448">
          <w:marLeft w:val="360"/>
          <w:marRight w:val="0"/>
          <w:marTop w:val="20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33208839">
      <w:bodyDiv w:val="1"/>
      <w:marLeft w:val="0"/>
      <w:marRight w:val="0"/>
      <w:marTop w:val="0"/>
      <w:marBottom w:val="0"/>
      <w:divBdr>
        <w:top w:val="none" w:sz="0" w:space="0" w:color="auto"/>
        <w:left w:val="none" w:sz="0" w:space="0" w:color="auto"/>
        <w:bottom w:val="none" w:sz="0" w:space="0" w:color="auto"/>
        <w:right w:val="none" w:sz="0" w:space="0" w:color="auto"/>
      </w:divBdr>
      <w:divsChild>
        <w:div w:id="372389989">
          <w:marLeft w:val="360"/>
          <w:marRight w:val="0"/>
          <w:marTop w:val="200"/>
          <w:marBottom w:val="0"/>
          <w:divBdr>
            <w:top w:val="none" w:sz="0" w:space="0" w:color="auto"/>
            <w:left w:val="none" w:sz="0" w:space="0" w:color="auto"/>
            <w:bottom w:val="none" w:sz="0" w:space="0" w:color="auto"/>
            <w:right w:val="none" w:sz="0" w:space="0" w:color="auto"/>
          </w:divBdr>
        </w:div>
        <w:div w:id="1680739934">
          <w:marLeft w:val="360"/>
          <w:marRight w:val="0"/>
          <w:marTop w:val="20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81643965">
      <w:bodyDiv w:val="1"/>
      <w:marLeft w:val="0"/>
      <w:marRight w:val="0"/>
      <w:marTop w:val="0"/>
      <w:marBottom w:val="0"/>
      <w:divBdr>
        <w:top w:val="none" w:sz="0" w:space="0" w:color="auto"/>
        <w:left w:val="none" w:sz="0" w:space="0" w:color="auto"/>
        <w:bottom w:val="none" w:sz="0" w:space="0" w:color="auto"/>
        <w:right w:val="none" w:sz="0" w:space="0" w:color="auto"/>
      </w:divBdr>
    </w:div>
    <w:div w:id="1309095086">
      <w:bodyDiv w:val="1"/>
      <w:marLeft w:val="0"/>
      <w:marRight w:val="0"/>
      <w:marTop w:val="0"/>
      <w:marBottom w:val="0"/>
      <w:divBdr>
        <w:top w:val="none" w:sz="0" w:space="0" w:color="auto"/>
        <w:left w:val="none" w:sz="0" w:space="0" w:color="auto"/>
        <w:bottom w:val="none" w:sz="0" w:space="0" w:color="auto"/>
        <w:right w:val="none" w:sz="0" w:space="0" w:color="auto"/>
      </w:divBdr>
      <w:divsChild>
        <w:div w:id="1803309224">
          <w:marLeft w:val="360"/>
          <w:marRight w:val="0"/>
          <w:marTop w:val="200"/>
          <w:marBottom w:val="240"/>
          <w:divBdr>
            <w:top w:val="none" w:sz="0" w:space="0" w:color="auto"/>
            <w:left w:val="none" w:sz="0" w:space="0" w:color="auto"/>
            <w:bottom w:val="none" w:sz="0" w:space="0" w:color="auto"/>
            <w:right w:val="none" w:sz="0" w:space="0" w:color="auto"/>
          </w:divBdr>
        </w:div>
        <w:div w:id="2000107682">
          <w:marLeft w:val="360"/>
          <w:marRight w:val="0"/>
          <w:marTop w:val="200"/>
          <w:marBottom w:val="24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065926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56745446">
      <w:bodyDiv w:val="1"/>
      <w:marLeft w:val="0"/>
      <w:marRight w:val="0"/>
      <w:marTop w:val="0"/>
      <w:marBottom w:val="0"/>
      <w:divBdr>
        <w:top w:val="none" w:sz="0" w:space="0" w:color="auto"/>
        <w:left w:val="none" w:sz="0" w:space="0" w:color="auto"/>
        <w:bottom w:val="none" w:sz="0" w:space="0" w:color="auto"/>
        <w:right w:val="none" w:sz="0" w:space="0" w:color="auto"/>
      </w:divBdr>
      <w:divsChild>
        <w:div w:id="836000483">
          <w:marLeft w:val="360"/>
          <w:marRight w:val="0"/>
          <w:marTop w:val="2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67049493">
      <w:bodyDiv w:val="1"/>
      <w:marLeft w:val="0"/>
      <w:marRight w:val="0"/>
      <w:marTop w:val="0"/>
      <w:marBottom w:val="0"/>
      <w:divBdr>
        <w:top w:val="none" w:sz="0" w:space="0" w:color="auto"/>
        <w:left w:val="none" w:sz="0" w:space="0" w:color="auto"/>
        <w:bottom w:val="none" w:sz="0" w:space="0" w:color="auto"/>
        <w:right w:val="none" w:sz="0" w:space="0" w:color="auto"/>
      </w:divBdr>
      <w:divsChild>
        <w:div w:id="1013848434">
          <w:marLeft w:val="360"/>
          <w:marRight w:val="0"/>
          <w:marTop w:val="200"/>
          <w:marBottom w:val="0"/>
          <w:divBdr>
            <w:top w:val="none" w:sz="0" w:space="0" w:color="auto"/>
            <w:left w:val="none" w:sz="0" w:space="0" w:color="auto"/>
            <w:bottom w:val="none" w:sz="0" w:space="0" w:color="auto"/>
            <w:right w:val="none" w:sz="0" w:space="0" w:color="auto"/>
          </w:divBdr>
        </w:div>
        <w:div w:id="1248998871">
          <w:marLeft w:val="1080"/>
          <w:marRight w:val="0"/>
          <w:marTop w:val="100"/>
          <w:marBottom w:val="0"/>
          <w:divBdr>
            <w:top w:val="none" w:sz="0" w:space="0" w:color="auto"/>
            <w:left w:val="none" w:sz="0" w:space="0" w:color="auto"/>
            <w:bottom w:val="none" w:sz="0" w:space="0" w:color="auto"/>
            <w:right w:val="none" w:sz="0" w:space="0" w:color="auto"/>
          </w:divBdr>
        </w:div>
        <w:div w:id="1819834952">
          <w:marLeft w:val="1080"/>
          <w:marRight w:val="0"/>
          <w:marTop w:val="100"/>
          <w:marBottom w:val="0"/>
          <w:divBdr>
            <w:top w:val="none" w:sz="0" w:space="0" w:color="auto"/>
            <w:left w:val="none" w:sz="0" w:space="0" w:color="auto"/>
            <w:bottom w:val="none" w:sz="0" w:space="0" w:color="auto"/>
            <w:right w:val="none" w:sz="0" w:space="0" w:color="auto"/>
          </w:divBdr>
        </w:div>
        <w:div w:id="2069525912">
          <w:marLeft w:val="1080"/>
          <w:marRight w:val="0"/>
          <w:marTop w:val="100"/>
          <w:marBottom w:val="0"/>
          <w:divBdr>
            <w:top w:val="none" w:sz="0" w:space="0" w:color="auto"/>
            <w:left w:val="none" w:sz="0" w:space="0" w:color="auto"/>
            <w:bottom w:val="none" w:sz="0" w:space="0" w:color="auto"/>
            <w:right w:val="none" w:sz="0" w:space="0" w:color="auto"/>
          </w:divBdr>
        </w:div>
      </w:divsChild>
    </w:div>
    <w:div w:id="171311675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3115170">
      <w:bodyDiv w:val="1"/>
      <w:marLeft w:val="0"/>
      <w:marRight w:val="0"/>
      <w:marTop w:val="0"/>
      <w:marBottom w:val="0"/>
      <w:divBdr>
        <w:top w:val="none" w:sz="0" w:space="0" w:color="auto"/>
        <w:left w:val="none" w:sz="0" w:space="0" w:color="auto"/>
        <w:bottom w:val="none" w:sz="0" w:space="0" w:color="auto"/>
        <w:right w:val="none" w:sz="0" w:space="0" w:color="auto"/>
      </w:divBdr>
      <w:divsChild>
        <w:div w:id="701705422">
          <w:marLeft w:val="360"/>
          <w:marRight w:val="0"/>
          <w:marTop w:val="200"/>
          <w:marBottom w:val="0"/>
          <w:divBdr>
            <w:top w:val="none" w:sz="0" w:space="0" w:color="auto"/>
            <w:left w:val="none" w:sz="0" w:space="0" w:color="auto"/>
            <w:bottom w:val="none" w:sz="0" w:space="0" w:color="auto"/>
            <w:right w:val="none" w:sz="0" w:space="0" w:color="auto"/>
          </w:divBdr>
        </w:div>
      </w:divsChild>
    </w:div>
    <w:div w:id="1761411390">
      <w:bodyDiv w:val="1"/>
      <w:marLeft w:val="0"/>
      <w:marRight w:val="0"/>
      <w:marTop w:val="0"/>
      <w:marBottom w:val="0"/>
      <w:divBdr>
        <w:top w:val="none" w:sz="0" w:space="0" w:color="auto"/>
        <w:left w:val="none" w:sz="0" w:space="0" w:color="auto"/>
        <w:bottom w:val="none" w:sz="0" w:space="0" w:color="auto"/>
        <w:right w:val="none" w:sz="0" w:space="0" w:color="auto"/>
      </w:divBdr>
      <w:divsChild>
        <w:div w:id="636034510">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76123723">
      <w:bodyDiv w:val="1"/>
      <w:marLeft w:val="0"/>
      <w:marRight w:val="0"/>
      <w:marTop w:val="0"/>
      <w:marBottom w:val="0"/>
      <w:divBdr>
        <w:top w:val="none" w:sz="0" w:space="0" w:color="auto"/>
        <w:left w:val="none" w:sz="0" w:space="0" w:color="auto"/>
        <w:bottom w:val="none" w:sz="0" w:space="0" w:color="auto"/>
        <w:right w:val="none" w:sz="0" w:space="0" w:color="auto"/>
      </w:divBdr>
    </w:div>
    <w:div w:id="2136753977">
      <w:bodyDiv w:val="1"/>
      <w:marLeft w:val="0"/>
      <w:marRight w:val="0"/>
      <w:marTop w:val="0"/>
      <w:marBottom w:val="0"/>
      <w:divBdr>
        <w:top w:val="none" w:sz="0" w:space="0" w:color="auto"/>
        <w:left w:val="none" w:sz="0" w:space="0" w:color="auto"/>
        <w:bottom w:val="none" w:sz="0" w:space="0" w:color="auto"/>
        <w:right w:val="none" w:sz="0" w:space="0" w:color="auto"/>
      </w:divBdr>
      <w:divsChild>
        <w:div w:id="21053047">
          <w:marLeft w:val="1080"/>
          <w:marRight w:val="0"/>
          <w:marTop w:val="100"/>
          <w:marBottom w:val="0"/>
          <w:divBdr>
            <w:top w:val="none" w:sz="0" w:space="0" w:color="auto"/>
            <w:left w:val="none" w:sz="0" w:space="0" w:color="auto"/>
            <w:bottom w:val="none" w:sz="0" w:space="0" w:color="auto"/>
            <w:right w:val="none" w:sz="0" w:space="0" w:color="auto"/>
          </w:divBdr>
        </w:div>
        <w:div w:id="189342328">
          <w:marLeft w:val="1080"/>
          <w:marRight w:val="0"/>
          <w:marTop w:val="100"/>
          <w:marBottom w:val="0"/>
          <w:divBdr>
            <w:top w:val="none" w:sz="0" w:space="0" w:color="auto"/>
            <w:left w:val="none" w:sz="0" w:space="0" w:color="auto"/>
            <w:bottom w:val="none" w:sz="0" w:space="0" w:color="auto"/>
            <w:right w:val="none" w:sz="0" w:space="0" w:color="auto"/>
          </w:divBdr>
        </w:div>
        <w:div w:id="331613920">
          <w:marLeft w:val="360"/>
          <w:marRight w:val="0"/>
          <w:marTop w:val="200"/>
          <w:marBottom w:val="0"/>
          <w:divBdr>
            <w:top w:val="none" w:sz="0" w:space="0" w:color="auto"/>
            <w:left w:val="none" w:sz="0" w:space="0" w:color="auto"/>
            <w:bottom w:val="none" w:sz="0" w:space="0" w:color="auto"/>
            <w:right w:val="none" w:sz="0" w:space="0" w:color="auto"/>
          </w:divBdr>
        </w:div>
        <w:div w:id="882209121">
          <w:marLeft w:val="1080"/>
          <w:marRight w:val="0"/>
          <w:marTop w:val="100"/>
          <w:marBottom w:val="0"/>
          <w:divBdr>
            <w:top w:val="none" w:sz="0" w:space="0" w:color="auto"/>
            <w:left w:val="none" w:sz="0" w:space="0" w:color="auto"/>
            <w:bottom w:val="none" w:sz="0" w:space="0" w:color="auto"/>
            <w:right w:val="none" w:sz="0" w:space="0" w:color="auto"/>
          </w:divBdr>
        </w:div>
        <w:div w:id="1073426684">
          <w:marLeft w:val="360"/>
          <w:marRight w:val="0"/>
          <w:marTop w:val="200"/>
          <w:marBottom w:val="0"/>
          <w:divBdr>
            <w:top w:val="none" w:sz="0" w:space="0" w:color="auto"/>
            <w:left w:val="none" w:sz="0" w:space="0" w:color="auto"/>
            <w:bottom w:val="none" w:sz="0" w:space="0" w:color="auto"/>
            <w:right w:val="none" w:sz="0" w:space="0" w:color="auto"/>
          </w:divBdr>
        </w:div>
        <w:div w:id="1797604923">
          <w:marLeft w:val="1080"/>
          <w:marRight w:val="0"/>
          <w:marTop w:val="100"/>
          <w:marBottom w:val="0"/>
          <w:divBdr>
            <w:top w:val="none" w:sz="0" w:space="0" w:color="auto"/>
            <w:left w:val="none" w:sz="0" w:space="0" w:color="auto"/>
            <w:bottom w:val="none" w:sz="0" w:space="0" w:color="auto"/>
            <w:right w:val="none" w:sz="0" w:space="0" w:color="auto"/>
          </w:divBdr>
        </w:div>
        <w:div w:id="1890531488">
          <w:marLeft w:val="1080"/>
          <w:marRight w:val="0"/>
          <w:marTop w:val="100"/>
          <w:marBottom w:val="0"/>
          <w:divBdr>
            <w:top w:val="none" w:sz="0" w:space="0" w:color="auto"/>
            <w:left w:val="none" w:sz="0" w:space="0" w:color="auto"/>
            <w:bottom w:val="none" w:sz="0" w:space="0" w:color="auto"/>
            <w:right w:val="none" w:sz="0" w:space="0" w:color="auto"/>
          </w:divBdr>
        </w:div>
        <w:div w:id="1970626774">
          <w:marLeft w:val="1080"/>
          <w:marRight w:val="0"/>
          <w:marTop w:val="100"/>
          <w:marBottom w:val="0"/>
          <w:divBdr>
            <w:top w:val="none" w:sz="0" w:space="0" w:color="auto"/>
            <w:left w:val="none" w:sz="0" w:space="0" w:color="auto"/>
            <w:bottom w:val="none" w:sz="0" w:space="0" w:color="auto"/>
            <w:right w:val="none" w:sz="0" w:space="0" w:color="auto"/>
          </w:divBdr>
        </w:div>
      </w:divsChild>
    </w:div>
    <w:div w:id="213701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0B65E-1BC1-4692-8C61-BDD96801B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49BCF0-1CB6-4AE9-8DA9-53BBD7098FB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9A90F8E-5404-48D0-A5D2-4CA708855BB1}">
  <ds:schemaRefs>
    <ds:schemaRef ds:uri="http://schemas.microsoft.com/sharepoint/v3/contenttype/forms"/>
  </ds:schemaRefs>
</ds:datastoreItem>
</file>

<file path=customXml/itemProps4.xml><?xml version="1.0" encoding="utf-8"?>
<ds:datastoreItem xmlns:ds="http://schemas.openxmlformats.org/officeDocument/2006/customXml" ds:itemID="{E9119782-963E-4334-9C15-22D411F6D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1977</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2020-08-07T13:28:00Z</dcterms:created>
  <dcterms:modified xsi:type="dcterms:W3CDTF">2020-08-07T16:49:00Z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